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D6" w:rsidRDefault="00B9300E" w:rsidP="00B9300E">
      <w:pPr>
        <w:pStyle w:val="a3"/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B9300E">
        <w:rPr>
          <w:rFonts w:ascii="Times New Roman" w:hAnsi="Times New Roman" w:cs="Times New Roman"/>
          <w:b/>
          <w:sz w:val="28"/>
          <w:szCs w:val="28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761.25pt" o:ole="">
            <v:imagedata r:id="rId6" o:title=""/>
          </v:shape>
          <o:OLEObject Type="Embed" ProgID="AcroExch.Document.DC" ShapeID="_x0000_i1025" DrawAspect="Content" ObjectID="_1818501532" r:id="rId7"/>
        </w:object>
      </w:r>
    </w:p>
    <w:p w:rsidR="00DF0D63" w:rsidRDefault="00DF0D63" w:rsidP="00256B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00E" w:rsidRDefault="00B9300E" w:rsidP="00256B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00E" w:rsidRDefault="00B9300E" w:rsidP="00B930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0D63" w:rsidRPr="00F4607F" w:rsidRDefault="00DF0D63" w:rsidP="00DF0D63">
      <w:pPr>
        <w:spacing w:after="0" w:line="240" w:lineRule="auto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Цель деятельности Детского сада – осуществление образовательной деятельности по реализации образовательных программ дошкольного образования. </w:t>
      </w:r>
    </w:p>
    <w:p w:rsidR="00DF0D63" w:rsidRPr="00F4607F" w:rsidRDefault="00DF0D63" w:rsidP="00DF0D63">
      <w:pPr>
        <w:spacing w:after="0" w:line="240" w:lineRule="auto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DF0D63" w:rsidRPr="00F4607F" w:rsidRDefault="00DF0D63" w:rsidP="00DF0D63">
      <w:pPr>
        <w:spacing w:after="0" w:line="240" w:lineRule="auto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Детский сад в 2024-2025 учебном году посещало</w:t>
      </w:r>
      <w:r w:rsidRPr="00F46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 xml:space="preserve"> 378 воспитанников в возрасте от 1,5 до 7 лет.  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- 2 группы раннего возраста – 40 детей;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- 1 первая младшая группа– 24 ребёнка;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- 2 вторых младших группы –  53 ребёнка;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- 1 разновозрастная группа (2-4г.) – 21 ребёнок;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- 4 средних группы – 95 детей;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- 3 старших группы – 70 детей;</w:t>
      </w:r>
    </w:p>
    <w:p w:rsidR="00DF0D63" w:rsidRPr="00F4607F" w:rsidRDefault="00DF0D63" w:rsidP="00DF0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- 3 подготовительных к школе группы – 75 детей.</w:t>
      </w:r>
    </w:p>
    <w:p w:rsidR="00DF0D63" w:rsidRPr="00F4607F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 В 2024</w:t>
      </w:r>
      <w:r>
        <w:rPr>
          <w:rFonts w:ascii="Times New Roman" w:hAnsi="Times New Roman" w:cs="Times New Roman"/>
          <w:sz w:val="28"/>
          <w:szCs w:val="28"/>
        </w:rPr>
        <w:t xml:space="preserve"> -2025 </w:t>
      </w:r>
      <w:r w:rsidRPr="00F4607F">
        <w:rPr>
          <w:rFonts w:ascii="Times New Roman" w:hAnsi="Times New Roman" w:cs="Times New Roman"/>
          <w:sz w:val="28"/>
          <w:szCs w:val="28"/>
        </w:rPr>
        <w:t xml:space="preserve"> году в Детском саду воспитывалось  20 детей  из семей участников специальной военной операции (далее – СВО).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России от 11.08.2023 № АБ-3386/07).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Для этого с детьми проводились беседы, чтобы оценить эмоциональную уравновешенность и устойчивость. В дальнейшем велись наблюдения за психическим состоянием воспитанников. Их психологический профиль не  потребовал разработки индивидуальной программы психолого-педагогического сопровождения. 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России от 27.07.2022 № 629.  </w:t>
      </w:r>
    </w:p>
    <w:p w:rsidR="00DF0D63" w:rsidRPr="00F4607F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педагогами на 97 процентов согласно штатному расписанию. Всего работает 60 человек,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низ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33 педагога (3 старших воспитателя, 3 музыкальных руководителя, 2 учителя-логопеда, 25 воспитателей). Соотношение воспитанников, приходящихся на 1 взрослого: воспитанник/педагоги — 11,8/1; воспитанники/все сотрудники — 6,3/1. 11 педагогов имеют высшее специальное образование, 22– среднее специальное. </w:t>
      </w:r>
    </w:p>
    <w:p w:rsidR="00DF0D63" w:rsidRPr="00F4607F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2 педагога имеют педагогический стаж  до 5 лет, 9 педагогов – от 5 до 20 лет, 22 педагога - более 20 лет. </w:t>
      </w:r>
    </w:p>
    <w:p w:rsidR="00DF0D63" w:rsidRPr="00F4607F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4 педагога не имеют квалификационной категории (соответствуют занимаемой должности), 14 педагогов имеют 1 квалификационную категорию, 15 – высшую. </w:t>
      </w:r>
    </w:p>
    <w:p w:rsidR="00DF0D63" w:rsidRPr="00F4607F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Курсы повышения квалификации педагоги проходят согласно плану: в 2024-2025 учебном году все педагоги повысили свою квалификацию.  </w:t>
      </w:r>
    </w:p>
    <w:p w:rsidR="00DF0D63" w:rsidRPr="00F4607F" w:rsidRDefault="00DF0D63" w:rsidP="00DF0D63">
      <w:pPr>
        <w:spacing w:after="0"/>
        <w:ind w:left="-5" w:right="83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За 2024 год педагогические работники прошли аттестацию и получили: высшую квалификационную категорию — 3 педагога (воспитатель); </w:t>
      </w:r>
    </w:p>
    <w:p w:rsidR="00DF0D63" w:rsidRPr="00F4607F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первую квалификационную категорию — 3 педагога (2 воспитателя и 1 музыкальный руководитель) </w:t>
      </w:r>
    </w:p>
    <w:p w:rsidR="00DF0D63" w:rsidRPr="00F4607F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в 2024 году прошли 17 работников Детского сада, из них 17 педагогов. На 30.12.2024 1 педагог проходят обучение в вузе по педагогической специальности. </w:t>
      </w:r>
    </w:p>
    <w:p w:rsidR="00DF0D63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D63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-635</wp:posOffset>
            </wp:positionV>
            <wp:extent cx="3049905" cy="2053590"/>
            <wp:effectExtent l="0" t="0" r="17145" b="2286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848131" cy="2053652"/>
            <wp:effectExtent l="0" t="0" r="9525" b="2286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0D63" w:rsidRDefault="00DF0D63" w:rsidP="00DF0D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F0D63" w:rsidRPr="00590058" w:rsidRDefault="00DF0D63" w:rsidP="00DF0D6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8170" cy="1978702"/>
            <wp:effectExtent l="0" t="0" r="12700" b="2159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676525" cy="1816735"/>
            <wp:effectExtent l="19050" t="0" r="9525" b="0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F0D63" w:rsidRPr="00D360B5" w:rsidRDefault="00DF0D63" w:rsidP="00DF0D63">
      <w:pPr>
        <w:pStyle w:val="TableParagraph"/>
        <w:rPr>
          <w:b/>
          <w:sz w:val="24"/>
          <w:szCs w:val="24"/>
          <w:lang w:eastAsia="ru-RU"/>
        </w:rPr>
      </w:pPr>
    </w:p>
    <w:p w:rsidR="00DF0D63" w:rsidRDefault="00DF0D63" w:rsidP="00DF0D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D63" w:rsidRPr="00F4607F" w:rsidRDefault="00DF0D63" w:rsidP="00DF0D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607F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gramEnd"/>
      <w:r w:rsidRPr="00F460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F4607F">
        <w:rPr>
          <w:rFonts w:ascii="Times New Roman" w:hAnsi="Times New Roman" w:cs="Times New Roman"/>
          <w:b/>
          <w:sz w:val="28"/>
          <w:szCs w:val="28"/>
        </w:rPr>
        <w:t xml:space="preserve"> . Проблемно-ориентированный анализ выполнения годовых задач за 2024-2025 учебный год.</w:t>
      </w:r>
    </w:p>
    <w:p w:rsidR="00DF0D63" w:rsidRPr="00F4607F" w:rsidRDefault="00DF0D63" w:rsidP="00DF0D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63" w:rsidRPr="00F4607F" w:rsidRDefault="00DF0D63" w:rsidP="00DF0D63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07F">
        <w:rPr>
          <w:rFonts w:ascii="Times New Roman" w:hAnsi="Times New Roman" w:cs="Times New Roman"/>
          <w:b/>
          <w:bCs/>
          <w:sz w:val="28"/>
          <w:szCs w:val="28"/>
        </w:rPr>
        <w:t>Оценка образовательной деятельности</w:t>
      </w:r>
    </w:p>
    <w:p w:rsidR="00DF0D63" w:rsidRPr="00F4607F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0D63" w:rsidRPr="00F4607F" w:rsidRDefault="00DF0D63" w:rsidP="00DF0D63">
      <w:pPr>
        <w:tabs>
          <w:tab w:val="center" w:pos="2320"/>
          <w:tab w:val="center" w:pos="3764"/>
          <w:tab w:val="center" w:pos="6218"/>
          <w:tab w:val="right" w:pos="9482"/>
        </w:tabs>
        <w:spacing w:after="0"/>
        <w:ind w:left="-15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</w:t>
      </w:r>
      <w:hyperlink r:id="rId12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законом </w:t>
      </w:r>
      <w:r w:rsidRPr="00F4607F">
        <w:rPr>
          <w:rFonts w:ascii="Times New Roman" w:hAnsi="Times New Roman" w:cs="Times New Roman"/>
          <w:sz w:val="28"/>
          <w:szCs w:val="28"/>
        </w:rPr>
        <w:tab/>
        <w:t>о</w:t>
      </w:r>
      <w:hyperlink r:id="rId13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т</w:t>
        </w:r>
      </w:hyperlink>
      <w:hyperlink r:id="rId14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5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29.12.2012 </w:t>
        </w:r>
      </w:hyperlink>
      <w:r w:rsidRPr="00F4607F">
        <w:rPr>
          <w:rFonts w:ascii="Times New Roman" w:hAnsi="Times New Roman" w:cs="Times New Roman"/>
          <w:sz w:val="28"/>
          <w:szCs w:val="28"/>
        </w:rPr>
        <w:tab/>
      </w:r>
      <w:hyperlink r:id="rId16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№</w:t>
        </w:r>
      </w:hyperlink>
      <w:hyperlink r:id="rId17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8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273</w:t>
        </w:r>
      </w:hyperlink>
      <w:hyperlink r:id="rId19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20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ФЗ</w:t>
        </w:r>
      </w:hyperlink>
      <w:hyperlink r:id="rId21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«Об образовании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в Российской Федерации»; </w:t>
      </w:r>
    </w:p>
    <w:p w:rsidR="00DF0D63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федеральным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стандартом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дошкольного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образования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4607F">
        <w:rPr>
          <w:rFonts w:ascii="Times New Roman" w:hAnsi="Times New Roman" w:cs="Times New Roman"/>
          <w:sz w:val="28"/>
          <w:szCs w:val="28"/>
        </w:rPr>
        <w:t>утвержденным приказом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России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от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17.10.2013 </w:t>
      </w:r>
      <w:r w:rsidRPr="00F4607F">
        <w:rPr>
          <w:rFonts w:ascii="Times New Roman" w:hAnsi="Times New Roman" w:cs="Times New Roman"/>
          <w:sz w:val="28"/>
          <w:szCs w:val="28"/>
        </w:rPr>
        <w:t>№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1155 (</w:t>
      </w:r>
      <w:r w:rsidRPr="00F4607F">
        <w:rPr>
          <w:rFonts w:ascii="Times New Roman" w:hAnsi="Times New Roman" w:cs="Times New Roman"/>
          <w:sz w:val="28"/>
          <w:szCs w:val="28"/>
        </w:rPr>
        <w:t>далее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ФГОС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ДО</w:t>
      </w:r>
      <w:r w:rsidRPr="00F4607F">
        <w:rPr>
          <w:rFonts w:ascii="Times New Roman" w:eastAsia="Calibri" w:hAnsi="Times New Roman" w:cs="Times New Roman"/>
          <w:sz w:val="28"/>
          <w:szCs w:val="28"/>
        </w:rPr>
        <w:t>).</w:t>
      </w:r>
      <w:r w:rsidRPr="00F4607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F0D63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- Детский сад функционирует в соответствии с требованиями</w:t>
      </w:r>
      <w:hyperlink r:id="rId22" w:anchor="/document/99/56608565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3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СП</w:t>
        </w:r>
      </w:hyperlink>
      <w:hyperlink r:id="rId24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 xml:space="preserve"> </w:t>
        </w:r>
      </w:hyperlink>
      <w:hyperlink r:id="rId25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2.4.3648</w:t>
        </w:r>
      </w:hyperlink>
      <w:hyperlink r:id="rId26" w:anchor="/document/99/566085656/"/>
      <w:hyperlink r:id="rId27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20</w:t>
        </w:r>
      </w:hyperlink>
      <w:hyperlink r:id="rId28" w:anchor="/document/99/56608565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молодежи», а с 01.03.2021 </w:t>
      </w:r>
    </w:p>
    <w:p w:rsidR="00DF0D63" w:rsidRPr="00F4607F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607F">
        <w:rPr>
          <w:rFonts w:ascii="Times New Roman" w:hAnsi="Times New Roman" w:cs="Times New Roman"/>
          <w:sz w:val="28"/>
          <w:szCs w:val="28"/>
        </w:rPr>
        <w:t>дополнительно с требованиями</w:t>
      </w:r>
      <w:hyperlink r:id="rId29" w:anchor="/document/99/573500115/ZAP2EI83I9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proofErr w:type="spellStart"/>
      <w:r w:rsidRPr="00F4607F">
        <w:rPr>
          <w:rFonts w:ascii="Times New Roman" w:hAnsi="Times New Roman" w:cs="Times New Roman"/>
          <w:sz w:val="28"/>
          <w:szCs w:val="28"/>
          <w:u w:val="single" w:color="000000"/>
        </w:rPr>
        <w:t>СанПиН</w:t>
      </w:r>
      <w:proofErr w:type="spellEnd"/>
      <w:r w:rsidRPr="00F4607F">
        <w:rPr>
          <w:rFonts w:ascii="Times New Roman" w:hAnsi="Times New Roman" w:cs="Times New Roman"/>
          <w:sz w:val="28"/>
          <w:szCs w:val="28"/>
          <w:u w:val="single" w:color="000000"/>
        </w:rPr>
        <w:t xml:space="preserve"> 1.2.368</w:t>
      </w:r>
      <w:hyperlink r:id="rId30" w:anchor="/document/99/573500115/ZAP2EI83I9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5</w:t>
        </w:r>
      </w:hyperlink>
      <w:hyperlink r:id="rId31" w:anchor="/document/99/573500115/ZAP2EI83I9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32" w:anchor="/document/99/573500115/ZAP2EI83I9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21</w:t>
        </w:r>
      </w:hyperlink>
      <w:hyperlink r:id="rId33" w:anchor="/document/99/573500115/ZAP2EI83I9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DF0D63" w:rsidRPr="00F4607F" w:rsidRDefault="00DF0D63" w:rsidP="00DF0D63">
      <w:pPr>
        <w:spacing w:after="0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</w:t>
      </w:r>
      <w:hyperlink r:id="rId34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</w:t>
      </w:r>
      <w:hyperlink r:id="rId35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6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>образования</w:t>
        </w:r>
      </w:hyperlink>
      <w:hyperlink r:id="rId37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>(ФГОС ДО),</w:t>
      </w:r>
      <w:hyperlink r:id="rId38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>Федеральной образовательной программой дошкольного</w:t>
      </w:r>
      <w:hyperlink r:id="rId39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0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>образования</w:t>
        </w:r>
      </w:hyperlink>
      <w:hyperlink r:id="rId41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) и санитарно-эпидемиологическими правилами и нормативами. </w:t>
      </w:r>
    </w:p>
    <w:p w:rsidR="00DF0D63" w:rsidRPr="00F4607F" w:rsidRDefault="00DF0D63" w:rsidP="00DF0D63">
      <w:pPr>
        <w:spacing w:after="0"/>
        <w:ind w:left="-5" w:right="108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 Образовательный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процесс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детей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с ОВЗ </w:t>
      </w:r>
      <w:r w:rsidRPr="00F4607F">
        <w:rPr>
          <w:rFonts w:ascii="Times New Roman" w:hAnsi="Times New Roman" w:cs="Times New Roman"/>
          <w:sz w:val="28"/>
          <w:szCs w:val="28"/>
        </w:rPr>
        <w:tab/>
        <w:t>осуществляется в соответствии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с Адаптированной образовательной программой дошкольного образования для детей с ТНР (ОНР), которая разработана на основании</w:t>
      </w:r>
      <w:hyperlink r:id="rId42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3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 xml:space="preserve">Федеральной адаптированной </w:t>
        </w:r>
      </w:hyperlink>
      <w:hyperlink r:id="rId44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>образовательной программы</w:t>
        </w:r>
      </w:hyperlink>
      <w:hyperlink r:id="rId45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6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>дошкольного образования</w:t>
        </w:r>
      </w:hyperlink>
      <w:hyperlink r:id="rId47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D63" w:rsidRPr="00F4607F" w:rsidRDefault="00DF0D63" w:rsidP="00DF0D63">
      <w:pPr>
        <w:pStyle w:val="a3"/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В течение учебного года деятельность коллектива  была направлена на обеспечение непрерывного, всестороннего и своевременного развития воспитанников. 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велась на основании утвержденной Образовательной программы дошкольного образования (ОП ДО), которая составлена в соответствии с </w:t>
      </w:r>
      <w:hyperlink r:id="rId48" w:anchor="/document/99/499057887/" w:history="1">
        <w:r w:rsidRPr="00F4607F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 дошкольного образования</w:t>
        </w:r>
      </w:hyperlink>
      <w:r w:rsidRPr="00F4607F">
        <w:rPr>
          <w:rFonts w:ascii="Times New Roman" w:hAnsi="Times New Roman" w:cs="Times New Roman"/>
          <w:sz w:val="28"/>
          <w:szCs w:val="28"/>
          <w:lang w:eastAsia="ru-RU"/>
        </w:rPr>
        <w:t> (ФГОС ДО), </w:t>
      </w:r>
      <w:hyperlink r:id="rId49" w:anchor="/document/97/503026/" w:tgtFrame="_self" w:history="1">
        <w:r w:rsidRPr="00F4607F">
          <w:rPr>
            <w:rFonts w:ascii="Times New Roman" w:hAnsi="Times New Roman" w:cs="Times New Roman"/>
            <w:sz w:val="28"/>
            <w:szCs w:val="28"/>
            <w:lang w:eastAsia="ru-RU"/>
          </w:rPr>
          <w:t>Федеральной образовательной программой дошкольного образования</w:t>
        </w:r>
      </w:hyperlink>
      <w:r w:rsidRPr="00F4607F">
        <w:rPr>
          <w:rFonts w:ascii="Times New Roman" w:hAnsi="Times New Roman" w:cs="Times New Roman"/>
          <w:sz w:val="28"/>
          <w:szCs w:val="28"/>
          <w:lang w:eastAsia="ru-RU"/>
        </w:rPr>
        <w:t> (ФОП </w:t>
      </w:r>
      <w:proofErr w:type="gramStart"/>
      <w:r w:rsidRPr="00F4607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4607F">
        <w:rPr>
          <w:rFonts w:ascii="Times New Roman" w:hAnsi="Times New Roman" w:cs="Times New Roman"/>
          <w:sz w:val="28"/>
          <w:szCs w:val="28"/>
          <w:lang w:eastAsia="ru-RU"/>
        </w:rPr>
        <w:t>) и санитарно-эпидемиологическими правилами и нормативами.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В прошедшем учебном году педагогический коллектив детского сада работал над решением задач, выдвинутых согласно утверждённому годовому плану: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1.Повысить качество образовательного процесса по трудовому воспитанию дошкольников через внедрение системы современных подходов, соответствующих требованиям ФОП и ФГОС </w:t>
      </w:r>
      <w:proofErr w:type="gramStart"/>
      <w:r w:rsidRPr="00F4607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460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607F">
        <w:rPr>
          <w:rStyle w:val="docinlinefill7w1pl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2.Создать единую  систему взаимодействия педа</w:t>
      </w: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гогов ДОУ и родителей по приобщению дошкольников к здоровому образу жизни, сохранению и укреплению  физического и психического здоровья, формированию основ безопасной жизнедеятельности через внедрение инновационных форм работы с родителями. 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>3.Продолжать формировать у воспитанников комплекс духовно-нравственных ценностей, сложившихся в процессе исторического и культурного развития России через все виды образовательной деятельности.</w:t>
      </w:r>
      <w:r w:rsidR="00C775D9">
        <w:rPr>
          <w:rFonts w:ascii="Times New Roman" w:hAnsi="Times New Roman" w:cs="Times New Roman"/>
          <w:sz w:val="28"/>
          <w:szCs w:val="28"/>
        </w:rPr>
        <w:t xml:space="preserve">  </w:t>
      </w:r>
      <w:r w:rsidRPr="00F4607F">
        <w:rPr>
          <w:rFonts w:ascii="Times New Roman" w:hAnsi="Times New Roman" w:cs="Times New Roman"/>
          <w:sz w:val="28"/>
          <w:szCs w:val="28"/>
        </w:rPr>
        <w:t xml:space="preserve">  Для их реализации был намечен комплекс методических мероприятий: педсоветы, семинары, консультации, открытые просмотры, конкурсы,  самообразование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ыли организованы выставки методической литературы и пособий. В методическом кабинете и группах пополнялся методический и дидактический материал по разным направлениям развития воспитанников. В выполнении годового плана принимали участие все педагоги, что способствовало повышению компетенции педагогов, эффективности педагогического процесса. 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Реализуя первую задачу (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Повысить качество образовательного процесса по трудовому воспитанию дошкольников через внедрение системы современных подходов, соответствующих требованиям ФОП и ФГОС </w:t>
      </w:r>
      <w:proofErr w:type="gramStart"/>
      <w:r w:rsidRPr="00F4607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460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4607F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F4607F">
        <w:rPr>
          <w:rStyle w:val="c9"/>
          <w:rFonts w:ascii="Times New Roman" w:hAnsi="Times New Roman" w:cs="Times New Roman"/>
          <w:color w:val="000000"/>
          <w:sz w:val="28"/>
          <w:szCs w:val="28"/>
        </w:rPr>
        <w:t>были</w:t>
      </w:r>
      <w:proofErr w:type="gramEnd"/>
      <w:r w:rsidRPr="00F4607F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проведены следующие мероприятия: 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color w:val="000000"/>
          <w:sz w:val="28"/>
          <w:szCs w:val="28"/>
        </w:rPr>
        <w:t>-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>П</w:t>
      </w:r>
      <w:r w:rsidRPr="00F4607F">
        <w:rPr>
          <w:rFonts w:ascii="Times New Roman" w:hAnsi="Times New Roman" w:cs="Times New Roman"/>
          <w:sz w:val="28"/>
          <w:szCs w:val="28"/>
        </w:rPr>
        <w:t xml:space="preserve">едагогический совет, на котором были конкретизированы задачи, рассмотрены современные подходы, особенности работы по трудовому воспитанию в свете реализации ФОП и ФГОС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педагогами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был представлен опыт работы по теме.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 xml:space="preserve">Наиболее интересными и значимыми были работы воспитателей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Бухарметовой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С.В. «Организация хозяйственно-бытового труда в старшей группе», Косаревой Э.Р., «Формирование трудовых навыков в процессе организации труда в природном уголке и на участке», Даниловой К.А. «Ручной труд как эффективное средство трудового воспитания дошкольников», проекты Бабушкиной Л.М. проект «Наблюдая, познаём», Бикбаевой И.С. «Учимся трудиться»,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кравчук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Н.В. проект «Трудиться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– всегда пригодится»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И.С. (многофункциональное дидактическое пособие «Помогаем маме»),  Баранова О.В.,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Кульбаева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А.Р. (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«Трудовое воспитание»), Ермакова Д.Е.  («Игротека «Говорим правильно»»), 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в группах пополнились развивающие уголки дидактическими, настольно-печатными играми, тематическими альбомами, обновились театрализованные игры по трудовому воспитанию </w:t>
      </w:r>
      <w:proofErr w:type="spellStart"/>
      <w:r w:rsidRPr="00F4607F">
        <w:rPr>
          <w:rStyle w:val="c9"/>
          <w:rFonts w:ascii="Times New Roman" w:hAnsi="Times New Roman" w:cs="Times New Roman"/>
          <w:sz w:val="28"/>
          <w:szCs w:val="28"/>
        </w:rPr>
        <w:t>дошкольниклв</w:t>
      </w:r>
      <w:proofErr w:type="spell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. </w:t>
      </w:r>
      <w:r w:rsidRPr="00F4607F">
        <w:rPr>
          <w:rFonts w:ascii="Times New Roman" w:hAnsi="Times New Roman" w:cs="Times New Roman"/>
          <w:sz w:val="28"/>
          <w:szCs w:val="28"/>
        </w:rPr>
        <w:t>Всё это позволило активизировать работу в данном направлении, повысить привлекательность и эффективность педагогического процесса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др. 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-Тематический контроль, в ходе которого было проанализировано состояние педагогического процесса по данному направлению в условиях интеграции с другими видами детской деятельности, внесена корректировка в работу педагогов и намечены перспективы образовательной работы.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-Практикум «Современные технология формирования трудовых навыков у дошкольников», консультации «Организация ручного труда как творческой деятельности в системе трудового воспитания в детском саду», «Организация РППС для работы по вопросам трудового воспитания в соответствии ФОП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>».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-Мастер-классы по организации различных видов трудовой деятельности в разных возрастных группах с применением современных педагогических технологий (воспитатели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Бухарметова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С.В., Данилова К.А.,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Сичкаренко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4607F">
        <w:rPr>
          <w:rStyle w:val="c9"/>
          <w:rFonts w:ascii="Times New Roman" w:hAnsi="Times New Roman" w:cs="Times New Roman"/>
          <w:sz w:val="28"/>
          <w:szCs w:val="28"/>
        </w:rPr>
        <w:t>Кравчук</w:t>
      </w:r>
      <w:proofErr w:type="gram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Н.В., Бикбаева И.С., Аксанова Н.Н.</w:t>
      </w:r>
      <w:r w:rsidRPr="00F4607F">
        <w:rPr>
          <w:rFonts w:ascii="Times New Roman" w:hAnsi="Times New Roman" w:cs="Times New Roman"/>
          <w:sz w:val="28"/>
          <w:szCs w:val="28"/>
        </w:rPr>
        <w:t>).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-Выставка-конкурс атрибутов к сюжетно-ролевым играм, дидактических пособий и методических разработок по трудовому воспитанию.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 xml:space="preserve">Наиболее интересные разработки представили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Бухарметова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С.В. (многофункциональное дидактическое пособие «Игра и труд вместе идут»),  Косарева Э.Р. («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с-р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игра «Пожарные», «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«Труд в природе»»), Данилова К.А. (интерактивный альбом «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Научусь-ка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я трудиться»,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Л.В. «Картотека стихов, поговорок, пословиц о труде для дошкольников»), Кузьмина А.В. (игровое пособие «Все умеем делать сами»), Аксанова Н.Н. (методическая разработка «Ай да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помощники!»), Васючкова А.В. (альбом с играми «В мире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прфессий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>»).</w:t>
      </w:r>
    </w:p>
    <w:p w:rsidR="00DF0D63" w:rsidRPr="00F4607F" w:rsidRDefault="00DF0D63" w:rsidP="00DF0D63">
      <w:pPr>
        <w:shd w:val="clear" w:color="auto" w:fill="FFFFFF"/>
        <w:spacing w:after="0"/>
        <w:contextualSpacing/>
        <w:jc w:val="both"/>
        <w:rPr>
          <w:rStyle w:val="c9"/>
          <w:rFonts w:ascii="Times New Roman" w:eastAsia="Calibri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</w:t>
      </w:r>
      <w:r w:rsidRPr="00F46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Медико-педагогическое совещание «Особенности организации педагогического процесса, направленного на трудовое воспитание детей раннего возраста».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     Предметно-развивающая среда в группах пополнилась оборудованием для организации различных видов труда (хозяйственно-бытового, труда в природе), дидактическими, сюжетно-ролевыми играми, тематическими альбомами, обновились «уголки дежурств». </w:t>
      </w:r>
      <w:r w:rsidRPr="00F4607F">
        <w:rPr>
          <w:rFonts w:ascii="Times New Roman" w:hAnsi="Times New Roman" w:cs="Times New Roman"/>
          <w:sz w:val="28"/>
          <w:szCs w:val="28"/>
        </w:rPr>
        <w:t xml:space="preserve">Всё это позволило активизировать работу в данном направлении, повысить привлекательность и эффективность педагогического процесса. В то же время, анализ работы показал, что педагогам необходимо повышать уровень педагогического мастерства, больше заниматься самообразованием, изучать современные педагогические технологии и эффективно применять их в своей педагогической деятельности по данному направлению. Особое внимание необходимо уделить организации коллективного труда с воспитанниками, проведению индивидуальной работы в течение дня и вовлечению родителей в педагогический процесс. </w:t>
      </w:r>
    </w:p>
    <w:p w:rsidR="00DF0D63" w:rsidRPr="00F4607F" w:rsidRDefault="00DF0D63" w:rsidP="00DF0D63">
      <w:pPr>
        <w:spacing w:after="0"/>
        <w:contextualSpacing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F4607F">
        <w:rPr>
          <w:rFonts w:ascii="Times New Roman" w:hAnsi="Times New Roman" w:cs="Times New Roman"/>
          <w:sz w:val="28"/>
          <w:szCs w:val="28"/>
        </w:rPr>
        <w:t xml:space="preserve">Второй  задачей являлось: </w:t>
      </w:r>
      <w:r w:rsidRPr="00F4607F">
        <w:rPr>
          <w:rStyle w:val="docinlinefill7w1pl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Создать единую  систему взаимодействия педа</w:t>
      </w: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гогов ДОУ и родителей по приобщению дошкольников к здоровому образу жизни, сохранению и укреплению  физического и психического здоровья, формированию основ безопасной жизнедеятельности через внедрение инновационных форм работы с родителями. 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Этой теме были посвящены следующие мероприятия: </w:t>
      </w:r>
    </w:p>
    <w:p w:rsidR="00DF0D63" w:rsidRPr="00F4607F" w:rsidRDefault="00DF0D63" w:rsidP="00DF0D63">
      <w:pPr>
        <w:spacing w:after="0"/>
        <w:contextualSpacing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-Педсовет, на котором были рассмотрены система взаимодействия с родителями воспитанников в ДОУ по укреплению физического и психического здоровья дошкольников в контексте ФОП и ФГОС </w:t>
      </w:r>
      <w:proofErr w:type="gramStart"/>
      <w:r w:rsidRPr="00F4607F">
        <w:rPr>
          <w:rStyle w:val="c9"/>
          <w:rFonts w:ascii="Times New Roman" w:hAnsi="Times New Roman" w:cs="Times New Roman"/>
          <w:sz w:val="28"/>
          <w:szCs w:val="28"/>
        </w:rPr>
        <w:t>ДО</w:t>
      </w:r>
      <w:proofErr w:type="gram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4607F">
        <w:rPr>
          <w:rStyle w:val="c9"/>
          <w:rFonts w:ascii="Times New Roman" w:hAnsi="Times New Roman" w:cs="Times New Roman"/>
          <w:sz w:val="28"/>
          <w:szCs w:val="28"/>
        </w:rPr>
        <w:t>традиционные</w:t>
      </w:r>
      <w:proofErr w:type="gram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и инновационные  формы взаимодействия с родителями по данной проблеме; </w:t>
      </w:r>
      <w:proofErr w:type="gramStart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представлен опыт работы педагогов Даниловой К.А. «Эффективные способы поддержки родителей в условиях реализации ФОП ДО», </w:t>
      </w:r>
      <w:proofErr w:type="spellStart"/>
      <w:r w:rsidRPr="00F4607F">
        <w:rPr>
          <w:rStyle w:val="c9"/>
          <w:rFonts w:ascii="Times New Roman" w:hAnsi="Times New Roman" w:cs="Times New Roman"/>
          <w:sz w:val="28"/>
          <w:szCs w:val="28"/>
        </w:rPr>
        <w:t>Гайнетдиновой</w:t>
      </w:r>
      <w:proofErr w:type="spell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С.П. «Использование </w:t>
      </w:r>
      <w:r w:rsidRPr="00F4607F">
        <w:rPr>
          <w:rStyle w:val="c9"/>
          <w:rFonts w:ascii="Times New Roman" w:hAnsi="Times New Roman" w:cs="Times New Roman"/>
          <w:sz w:val="28"/>
          <w:szCs w:val="28"/>
          <w:lang w:val="en-US"/>
        </w:rPr>
        <w:t>QR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>код технологии в работе с родителями», а также представлены дидактические пособия «Советы Доктора Айболита» (воспитатель Кузьмина А.В.), «Полезная и вредная еда» (воспитатели Васючкова А.Н., Аксанова Н.Н.), «Волшебный сундучок» (воспитатели Бикбулатова В.Н., Бабушкина Л.М.)</w:t>
      </w:r>
      <w:proofErr w:type="gramEnd"/>
    </w:p>
    <w:p w:rsidR="00DF0D63" w:rsidRPr="00F4607F" w:rsidRDefault="00DF0D63" w:rsidP="00DF0D63">
      <w:pPr>
        <w:spacing w:after="0"/>
        <w:contextualSpacing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-Практикум для педагогов «Правила построения эффективного общения педагога с родителями»; консультации «Игры и упражнения, снимающие </w:t>
      </w:r>
      <w:proofErr w:type="spellStart"/>
      <w:r w:rsidRPr="00F4607F">
        <w:rPr>
          <w:rStyle w:val="c9"/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напряжение у детей», «Организация РППС для проведения физкультурно-оздоровительной работы в соответствии с ФОП </w:t>
      </w:r>
      <w:proofErr w:type="gramStart"/>
      <w:r w:rsidRPr="00F4607F">
        <w:rPr>
          <w:rStyle w:val="c9"/>
          <w:rFonts w:ascii="Times New Roman" w:hAnsi="Times New Roman" w:cs="Times New Roman"/>
          <w:sz w:val="28"/>
          <w:szCs w:val="28"/>
        </w:rPr>
        <w:t>ДО</w:t>
      </w:r>
      <w:proofErr w:type="gramEnd"/>
      <w:r w:rsidRPr="00F4607F">
        <w:rPr>
          <w:rStyle w:val="c9"/>
          <w:rFonts w:ascii="Times New Roman" w:hAnsi="Times New Roman" w:cs="Times New Roman"/>
          <w:sz w:val="28"/>
          <w:szCs w:val="28"/>
        </w:rPr>
        <w:t>» и др.</w:t>
      </w:r>
    </w:p>
    <w:p w:rsidR="00DF0D63" w:rsidRPr="00F4607F" w:rsidRDefault="00DF0D63" w:rsidP="00DF0D63">
      <w:pPr>
        <w:spacing w:after="0"/>
        <w:ind w:firstLine="142"/>
        <w:jc w:val="both"/>
        <w:rPr>
          <w:rStyle w:val="c9"/>
          <w:rFonts w:ascii="Times New Roman" w:eastAsia="Calibri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- Мастер-класс по ЗОЖ «Секреты здоровья». Смотр «физкультурных уголков» и выставка нестандартного оборудования для проведения физкультурно-оздоровительной работы побудили педагогов к творческой активности и поспособствовали оснащению развивающей среды в группах (особенно можно отметить эффективную работу в данном направлении педагогов, Макарьевой Е.А., </w:t>
      </w:r>
      <w:proofErr w:type="spellStart"/>
      <w:r w:rsidRPr="00F4607F">
        <w:rPr>
          <w:rStyle w:val="c9"/>
          <w:rFonts w:ascii="Times New Roman" w:hAnsi="Times New Roman" w:cs="Times New Roman"/>
          <w:sz w:val="28"/>
          <w:szCs w:val="28"/>
        </w:rPr>
        <w:t>Лельгант</w:t>
      </w:r>
      <w:proofErr w:type="spell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В.С., Макаровой М.Г.)</w:t>
      </w:r>
    </w:p>
    <w:p w:rsidR="00DF0D63" w:rsidRPr="00F4607F" w:rsidRDefault="00DF0D63" w:rsidP="00DF0D63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     Анализ показал, что педагоги стремятся к самосовершенствованию, активнее стали использовать современные </w:t>
      </w:r>
      <w:proofErr w:type="spellStart"/>
      <w:r w:rsidRPr="00F4607F">
        <w:rPr>
          <w:rStyle w:val="c9"/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технологии такие, как игры-тренинги, </w:t>
      </w:r>
      <w:proofErr w:type="spellStart"/>
      <w:proofErr w:type="gramStart"/>
      <w:r w:rsidRPr="00F4607F">
        <w:rPr>
          <w:rStyle w:val="c9"/>
          <w:rFonts w:ascii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7F">
        <w:rPr>
          <w:rStyle w:val="c9"/>
          <w:rFonts w:ascii="Times New Roman" w:hAnsi="Times New Roman" w:cs="Times New Roman"/>
          <w:sz w:val="28"/>
          <w:szCs w:val="28"/>
        </w:rPr>
        <w:t>стретчинги</w:t>
      </w:r>
      <w:proofErr w:type="spellEnd"/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и т.д., что позволило разнообразить виды двигательной активности и позитивно повлияло на эффективность педагогического процесса. Необходимо больше внимания уделять организации профилактических мероприятий, взаимодействию с родителями воспитанников в формировании здорового образа жизни, активнее привлекать к участию в детских мероприятиях.</w:t>
      </w:r>
    </w:p>
    <w:p w:rsidR="00DF0D63" w:rsidRPr="00F4607F" w:rsidRDefault="00DF0D63" w:rsidP="00DF0D63">
      <w:pPr>
        <w:pStyle w:val="a3"/>
        <w:spacing w:line="276" w:lineRule="auto"/>
        <w:jc w:val="both"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       Тематический контроль по выявлению эффективности педагогического процесса по формированию привычки к ЗОЖ у воспитанников показал положительную динамику в работе педагогов с детьми, но и выявил недостатки в работе с родителями в данном направлении: однообразие используемых форм взаимодействия и низкая их эффективность.</w:t>
      </w:r>
    </w:p>
    <w:p w:rsidR="00DF0D63" w:rsidRPr="00F4607F" w:rsidRDefault="00DF0D63" w:rsidP="00DF0D63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F4607F">
        <w:rPr>
          <w:rStyle w:val="c9"/>
          <w:sz w:val="28"/>
          <w:szCs w:val="28"/>
        </w:rPr>
        <w:t xml:space="preserve">         </w:t>
      </w:r>
      <w:r w:rsidRPr="00F4607F">
        <w:rPr>
          <w:color w:val="0070C0"/>
          <w:sz w:val="28"/>
          <w:szCs w:val="28"/>
        </w:rPr>
        <w:t xml:space="preserve">      </w:t>
      </w:r>
      <w:r w:rsidRPr="00F4607F">
        <w:rPr>
          <w:sz w:val="28"/>
          <w:szCs w:val="28"/>
        </w:rPr>
        <w:t xml:space="preserve">Осознавая значимость семьи в осуществлении педагогического процесса, коллектив детского сада уделял особое внимание работе с родителями, повышению педагогической грамотности и уровня вовлечённости родителей в образовательный процесс. Взаимодействие с родителями осуществлялось в различных формах: на Сайте ДОУ систематически размещалась информация о деятельности детского сада, о проведённых мероприятиях, в рубрике «Для вас, родители» размещались консультационные материалы по вопросам развития и воспитания дошкольников.  Кроме этого, родители привлекались к участию в творческих конкурсах, выставках, посвящённых Дню Республики, Дню матери, Дню Защитников Отечества, Дню Победы в ВОВ и др.  </w:t>
      </w:r>
      <w:r w:rsidRPr="00F4607F">
        <w:rPr>
          <w:sz w:val="28"/>
          <w:szCs w:val="28"/>
          <w:shd w:val="clear" w:color="auto" w:fill="FFFFFF"/>
        </w:rPr>
        <w:t xml:space="preserve">Расширена и систематизирована работа с родителями в </w:t>
      </w:r>
      <w:proofErr w:type="spellStart"/>
      <w:proofErr w:type="gramStart"/>
      <w:r w:rsidRPr="00F4607F">
        <w:rPr>
          <w:sz w:val="28"/>
          <w:szCs w:val="28"/>
          <w:shd w:val="clear" w:color="auto" w:fill="FFFFFF"/>
        </w:rPr>
        <w:t>интернет-сообществах</w:t>
      </w:r>
      <w:proofErr w:type="spellEnd"/>
      <w:proofErr w:type="gramEnd"/>
      <w:r w:rsidRPr="00F4607F">
        <w:rPr>
          <w:sz w:val="28"/>
          <w:szCs w:val="28"/>
          <w:shd w:val="clear" w:color="auto" w:fill="FFFFFF"/>
        </w:rPr>
        <w:t>, что помогло укрепить сотрудничество детского сада и семьи, а также добиться положительных результатов в развитии каждого ребёнка. Необходимо продолжать совершенствовать социальное партнёрство семьи и детского сада, используя разные современные формы взаимодействия.</w:t>
      </w:r>
    </w:p>
    <w:p w:rsidR="00DF0D63" w:rsidRDefault="00DF0D63" w:rsidP="00DF0D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F4607F">
        <w:rPr>
          <w:rFonts w:ascii="Times New Roman" w:hAnsi="Times New Roman" w:cs="Times New Roman"/>
          <w:sz w:val="28"/>
          <w:szCs w:val="28"/>
        </w:rPr>
        <w:t>Особое внимание коллектив уделял реализации такой задачи, как:</w:t>
      </w: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Продолжать формировать у воспитанников комплекс духовно-нравственных ценностей, сложившихся в процессе исторического и культурного развития России через все виды образовательной деятельности. </w:t>
      </w:r>
      <w:r w:rsidRPr="00F4607F">
        <w:rPr>
          <w:rFonts w:ascii="Times New Roman" w:hAnsi="Times New Roman" w:cs="Times New Roman"/>
          <w:sz w:val="28"/>
          <w:szCs w:val="28"/>
        </w:rPr>
        <w:t xml:space="preserve">Для выполнения поставленной задачи были проведены  такие  мероприятия как: </w:t>
      </w:r>
    </w:p>
    <w:p w:rsidR="00DF0D63" w:rsidRPr="00DF0D63" w:rsidRDefault="00DF0D63" w:rsidP="00DF0D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4607F">
        <w:rPr>
          <w:sz w:val="28"/>
          <w:szCs w:val="28"/>
        </w:rPr>
        <w:t>-</w:t>
      </w:r>
      <w:r w:rsidRPr="00DF0D63">
        <w:rPr>
          <w:rFonts w:ascii="Times New Roman" w:hAnsi="Times New Roman" w:cs="Times New Roman"/>
          <w:sz w:val="28"/>
          <w:szCs w:val="28"/>
        </w:rPr>
        <w:t xml:space="preserve">семинар, на котором  было раскрыто значение нравственно-патриотического воспитания детей на современном этапе развития общества и в становлении личности дошкольников, </w:t>
      </w:r>
      <w:r w:rsidRPr="00DF0D6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методологические аспекты педагогической деятельности в процессе формирования у дошкольников первичных представлений о ВОВ, проектирование РППС в ДОО для ознакомления с событиями ВОВ, </w:t>
      </w:r>
      <w:r w:rsidRPr="00DF0D63">
        <w:rPr>
          <w:rFonts w:ascii="Times New Roman" w:hAnsi="Times New Roman" w:cs="Times New Roman"/>
          <w:sz w:val="28"/>
          <w:szCs w:val="28"/>
        </w:rPr>
        <w:t>проанализированы имеющиеся педагогические условия, рассмотрены различные пути усовершенствования педагогического процесса, методы привлечения родителей к сотрудничеству в области нравственно-патриотического воспитания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 xml:space="preserve">а так же, педагогами был представлен опыт работы по патриотическому воспитанию дошкольников через их ознакомление с событиями ВОВ «Этих дней не смолкнет слава» (воспитатели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Бкхарметова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Баклыкова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Е.Е., музыкальный руководитель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Динеева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Е.А.), интерактивный плакат,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«По страницам Великой Победы» (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С.П.), макет «Битва за Москву» (воспитатель Данилова К.А.), методическое пособие «Куб Победы» (Кочеткова М.А.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 xml:space="preserve">Аксанова Н.Н.), Методическое пособие «Никто не забыт, ни что не забыто» (Кузьмина А.В.),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«Сталинградская битва» (Кочеткова М.А., Аксанова Н.Н.), методическое пособие «Символы Победы» (Бикбаева И.С.),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мейджик-бокс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«День Победы» (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Мамлина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Э.Р.),  дидактическая игра «Расскажем детям о войне» (Бабушкина Л.М.), цикл ознакомительных бесед «Детям о блокадном Ленинграде» для старшего дошкольного возраста.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 (Бикбулатова В.Н.), музыкальный сборник «Песни военных лет». 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Мухамедзянова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М.Б.), сборник интерактивных игр по нравственно-патриотическому воспитанию «День Победы» (Васючкова А.Н.),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«День Победы» (Кравчук Н.В.). проанализированы имеющиеся педагогические условия, внесена корректировка в образовательный процесс по данному направлению, а так же педагогами были представлены проекты по патриотическому воспитанию дошкольников (отмечены творчество и профессионализм педагогов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Федоровй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С.К.,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Кульбаевой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А.Р., Барановой О.В,); на семинаре рассматривались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 современные педагогические технологии (интерактивный плакат, интерактивные игры…) вырабатывались различные пути усовершенствования педагогического процесса; средства привлечения родителей к сотрудничеству в области нравственно-патриотического воспитания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 Принятые меры позволили повысить интерес педагогов к данной проблеме, качество педагогического процесса, обогатить развивающую среду, активизировать внедрение современных педагогических технологий.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Pr="00DF0D63">
        <w:rPr>
          <w:rFonts w:ascii="Times New Roman" w:hAnsi="Times New Roman" w:cs="Times New Roman"/>
          <w:sz w:val="28"/>
          <w:szCs w:val="28"/>
        </w:rPr>
        <w:t xml:space="preserve">Несмотря на указанные положительные моменты, отмечается необходимость  продолжать обновление и пополнение развивающей предметно-пространственной среды по всем направлениям развития дошкольников в соответствии с требованиями ФОП и ФГОС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, продолжать активнее внедрять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 педагогические технологии, вовлекать родителей воспитанников в педагогический процесс.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В течение года проведены две тематические проверки с целью изучения эффективности  организации образовательной деятельности в соответствии с годовым планом: «Оценка эффективности трудового воспитания дошкольников в ДОУ», «Выявление эффективности педагогического процесса по формированию привычки к здоровому образу жизни у воспитанников», что дало возможность проанализировать и скорректировать работу педагогического коллектива по указанным направлениям.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Pr="00DF0D63">
        <w:rPr>
          <w:rFonts w:ascii="Times New Roman" w:hAnsi="Times New Roman" w:cs="Times New Roman"/>
          <w:sz w:val="28"/>
          <w:szCs w:val="28"/>
        </w:rPr>
        <w:t>Решая поставленные годовые задачи, в течение года под постоянным вниманием находились здоровье и физическое развитие воспитанников. Систематически медицинской сестрой и педагогами осуществляется мониторинг состояния здоровья и физического развития воспитанников.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Для всех групп разработан режим дня с учётом возрастных особенностей детей и специфики сезона.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>В течение года систематически проводились оздоровительно-профилактические мероприятия, такие как утренняя гимнастика, гимнастика после сна, различные виды оздоровительной гимнастики (дыхательная, корригирующая, для глаз, артикуляционная и др.), физкультурные занятия в спортивном зале и на воздухе, спортивные праздники и развлечения (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, «Дорожка здоровья», «Дорожные эстафеты», «Зарница», «День физкультурника», «Веселые старты», </w:t>
      </w:r>
      <w:r w:rsidRPr="00DF0D63">
        <w:rPr>
          <w:rFonts w:ascii="Times New Roman" w:eastAsia="Calibri" w:hAnsi="Times New Roman" w:cs="Times New Roman"/>
          <w:sz w:val="28"/>
          <w:szCs w:val="28"/>
        </w:rPr>
        <w:t>«Юные олимпийцы»,</w:t>
      </w:r>
      <w:r w:rsidRPr="00DF0D63">
        <w:rPr>
          <w:rFonts w:ascii="Times New Roman" w:hAnsi="Times New Roman" w:cs="Times New Roman"/>
          <w:sz w:val="28"/>
          <w:szCs w:val="28"/>
        </w:rPr>
        <w:t xml:space="preserve"> подвижные игры,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>, динамические паузы, закаливающие процедуры, дни здоровья, прогулки…</w:t>
      </w:r>
      <w:proofErr w:type="gramEnd"/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 xml:space="preserve">Для родителей систематически оформлялись «Уголки здоровья», в чате и на Сайте ДОУ были размещены материалы по физическому развитию и здоровому образу жизни – информация о мероприятиях, проводимых с детьми, консультации «Нужные советы», «Роль витаминов в жизни ребёнка», «Режим дня - залог здоровья», «Телевизор, компьютер и здоровье ребёнка», «Профилактика инфекционных заболеваний и несчастных случаев» и др.. </w:t>
      </w:r>
      <w:proofErr w:type="gramEnd"/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Анализ заболеваемости детей за год  показал, что уровень заболеваемости в дошкольных группах составил – 14 %, в группе раннего возраста – 21 % (показатели  предыдущего года: в дошкольных группах – 12,6 %, в группе раннего возраста – 19 %).</w:t>
      </w:r>
      <w:r w:rsidRPr="00DF0D6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Основной вид заболеваний – ОРЗ, ОРВИ, ветрянка. Для получения  в дальнейшем более высоких результатов необходимо продолжать повышать уровень физкультурно-оздоровительной работы с воспитанниками, отрабатывать систему применяемых в ОУ здоровье сберегающих технологий, пропагандировать здоровый образ жизни среди родителей в тесном взаимодействии с медицинским работником ДОУ, формировать основы безопасности жизнедеятельности.</w:t>
      </w:r>
    </w:p>
    <w:p w:rsidR="00DF0D63" w:rsidRPr="00DF0D63" w:rsidRDefault="00DF0D63" w:rsidP="00DF0D63">
      <w:pPr>
        <w:widowControl w:val="0"/>
        <w:spacing w:after="0"/>
        <w:ind w:right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63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DF0D63">
        <w:rPr>
          <w:rFonts w:ascii="Times New Roman" w:eastAsia="Calibri" w:hAnsi="Times New Roman" w:cs="Times New Roman"/>
          <w:sz w:val="28"/>
          <w:szCs w:val="28"/>
        </w:rPr>
        <w:t>Благодаря созданию медико-педагогических условий и системе оздоровительных мероприятий показатели физического здоровья детей улучшились: детей с первой группой здоровья -35,7%, со второй группой здоровья - 57,6%, с третьей - 4,2%, с четвертой - 0%, с пятой - 0,7%.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зи</w:t>
      </w:r>
      <w:r w:rsidRPr="00DF0D6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F0D6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F0D6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азатели</w:t>
      </w:r>
      <w:r w:rsidRPr="00DF0D6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распределения</w:t>
      </w:r>
      <w:r w:rsidRPr="00DF0D6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DF0D6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0D6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F0D6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F0D6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F0D6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DF0D6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DF0D6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</w:t>
      </w:r>
      <w:r w:rsidRPr="00DF0D6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0D6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вывод</w:t>
      </w:r>
      <w:r w:rsidRPr="00DF0D6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0D6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DF0D6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F0D6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0D6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Pr="00DF0D6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DF0D6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доровительн</w:t>
      </w:r>
      <w:r w:rsidRPr="00DF0D6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F0D6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F0D6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</w:t>
      </w:r>
      <w:r w:rsidRPr="00DF0D6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</w:t>
      </w:r>
      <w:r w:rsidRPr="00DF0D6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F0D6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ДОУ.</w:t>
      </w:r>
      <w:proofErr w:type="gramEnd"/>
    </w:p>
    <w:p w:rsidR="00DF0D63" w:rsidRPr="00DF0D63" w:rsidRDefault="00DF0D63" w:rsidP="00DF0D63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0D63">
        <w:rPr>
          <w:sz w:val="28"/>
          <w:szCs w:val="28"/>
        </w:rPr>
        <w:t xml:space="preserve">     Педагоги постоянно повышают свой профессиональный уровень, эффективно участвуют в работе методических объединений, выступают на семинарах муниципального уровня, знакомятся с опытом работы своих коллег и других дошкольных учреждений, а также </w:t>
      </w:r>
      <w:proofErr w:type="spellStart"/>
      <w:r w:rsidRPr="00DF0D63">
        <w:rPr>
          <w:sz w:val="28"/>
          <w:szCs w:val="28"/>
        </w:rPr>
        <w:t>саморазвиваются</w:t>
      </w:r>
      <w:proofErr w:type="spellEnd"/>
      <w:r w:rsidRPr="00DF0D63">
        <w:rPr>
          <w:sz w:val="28"/>
          <w:szCs w:val="28"/>
        </w:rPr>
        <w:t>.</w:t>
      </w:r>
    </w:p>
    <w:p w:rsidR="00DF0D63" w:rsidRPr="00DF0D63" w:rsidRDefault="00DF0D63" w:rsidP="00DF0D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      Все педагоги активно принимали участие и занимали призовые места в творческих и педагогических конкурсах различного уровня.</w:t>
      </w:r>
    </w:p>
    <w:p w:rsidR="00DF0D63" w:rsidRPr="00DF0D63" w:rsidRDefault="00DF0D63" w:rsidP="00DF0D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- На уровне ДОУ: </w:t>
      </w:r>
      <w:r w:rsidRPr="00DF0D63">
        <w:rPr>
          <w:rFonts w:ascii="Times New Roman" w:hAnsi="Times New Roman" w:cs="Times New Roman"/>
          <w:sz w:val="28"/>
          <w:szCs w:val="28"/>
        </w:rPr>
        <w:t>«Осеннее оформление групп с использованием природных материалов»,</w:t>
      </w: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«Лучшее оформление групп к Новому году «Зимняя сказка», «Конкурс методических разработок, дидактических игр и пособий по трудовому воспитанию дошкольников»,  конкурс «Огород на подоконнике», выставка-конкурс  методических разработок «Расскажем детям о войне»;</w:t>
      </w:r>
    </w:p>
    <w:p w:rsidR="00DF0D63" w:rsidRPr="00DF0D63" w:rsidRDefault="00DF0D63" w:rsidP="00DF0D6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0D63">
        <w:rPr>
          <w:rFonts w:ascii="Times New Roman" w:hAnsi="Times New Roman" w:cs="Times New Roman"/>
          <w:sz w:val="28"/>
          <w:szCs w:val="28"/>
          <w:lang w:eastAsia="ru-RU"/>
        </w:rPr>
        <w:t>-на муниципальном уровне:</w:t>
      </w:r>
      <w:r w:rsidRPr="00DF0D6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экологические акции «Живи, елочка-2024!», «Зелёный целитель»,</w:t>
      </w: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D63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конкурс «Новогодний </w:t>
      </w:r>
      <w:proofErr w:type="spellStart"/>
      <w:r w:rsidRPr="00DF0D63">
        <w:rPr>
          <w:rFonts w:ascii="Times New Roman" w:eastAsia="Times New Roman" w:hAnsi="Times New Roman" w:cs="Times New Roman"/>
          <w:sz w:val="28"/>
          <w:szCs w:val="28"/>
        </w:rPr>
        <w:t>АРТ-дизайн</w:t>
      </w:r>
      <w:proofErr w:type="spellEnd"/>
      <w:r w:rsidRPr="00DF0D63">
        <w:rPr>
          <w:rFonts w:ascii="Times New Roman" w:eastAsia="Times New Roman" w:hAnsi="Times New Roman" w:cs="Times New Roman"/>
          <w:sz w:val="28"/>
          <w:szCs w:val="28"/>
        </w:rPr>
        <w:t xml:space="preserve">», Муниципальная конкурсная выставка им. К.А. </w:t>
      </w:r>
      <w:proofErr w:type="spellStart"/>
      <w:r w:rsidRPr="00DF0D63">
        <w:rPr>
          <w:rFonts w:ascii="Times New Roman" w:eastAsia="Times New Roman" w:hAnsi="Times New Roman" w:cs="Times New Roman"/>
          <w:sz w:val="28"/>
          <w:szCs w:val="28"/>
        </w:rPr>
        <w:t>Тимерязева</w:t>
      </w:r>
      <w:proofErr w:type="spellEnd"/>
      <w:r w:rsidRPr="00DF0D63">
        <w:rPr>
          <w:rFonts w:ascii="Times New Roman" w:eastAsia="Times New Roman" w:hAnsi="Times New Roman" w:cs="Times New Roman"/>
          <w:sz w:val="28"/>
          <w:szCs w:val="28"/>
        </w:rPr>
        <w:t>, Муниципальный этап Всероссийского конкурса на знание государственных и региональных символов и атрибутов. Кроме этого, активно участвовали в многочисленных республиканских и всероссийских конкурсах.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       В</w:t>
      </w:r>
      <w:r w:rsidRPr="00DF0D63">
        <w:rPr>
          <w:rFonts w:ascii="Times New Roman" w:hAnsi="Times New Roman" w:cs="Times New Roman"/>
          <w:sz w:val="28"/>
          <w:szCs w:val="28"/>
        </w:rPr>
        <w:t xml:space="preserve"> течение учебного года все педагоги детского сада активно принимали участие в методических мероприятиях муниципального уровня: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-в работе методического объединения воспитателей групп раннего возраста;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-в работе практического семинара «Формирование субъективной позиции детей дошкольного возраста в процессе освоения предметно-игровой среды»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-в работе семинара-практикума «Чир-спорт» для общеобразовательных организаций и дошкольных образовательных учреждений;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-в работе семинара-практикума «Использование </w:t>
      </w:r>
      <w:r w:rsidRPr="00DF0D6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DF0D63">
        <w:rPr>
          <w:rFonts w:ascii="Times New Roman" w:hAnsi="Times New Roman" w:cs="Times New Roman"/>
          <w:sz w:val="28"/>
          <w:szCs w:val="28"/>
        </w:rPr>
        <w:t xml:space="preserve"> – технологии в образовательном процессе ДОО»;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-в работе семинара «Пути реализации задач и содержания экологического образования в свете новой ООП согласно ФОП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>»;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-в работе семинара «Успешные практики организации развивающей предметно-пространственной среды для детей с ОВЗ»;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-в работе семинара «По страницам Великой Победы»;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- в конференции «IV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Валавинские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педагогические чтения «Из прошлого – в будущее: история, традиции добро»» и др.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 Все педагоги имеют свидетельства о публикации своих педагогических материалов в средствах массовой информации.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Активность педагогических работников в методической работе составила 100 %, что способствует  росту профессионального мастерства педагогов и положительно влияет на эффективность работы ДОУ в целом.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 Вывод: Анализ работы показал, что в ДОУ осуществляется методическая работа, способствующая росту профессионального мастерства педагогов,  содержание методической работы соответствует специфике образовательной деятельности учреждения, отвечает образовательным потребностям учреждения и направлено на реализацию годовых задач. 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D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D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 МДОБУ детский сад № 14 г. Белорецк образовательная деятельность осуществляется с учетом ФОП и ФГОС </w:t>
      </w:r>
      <w:proofErr w:type="gramStart"/>
      <w:r w:rsidRPr="00DF0D6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DF0D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DF0D6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DF0D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основе Образовательной программы ДОУ. 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Индикатором эффективности образовательного процесса являются результаты мониторинга выполнения Образовательной программы ДОУ. Всего обследовано 378 воспитанников, из них  95 % успешно освоили программу. Имеют превышение – 29 %  воспитанников, соответствуют возрасту 65 %, ниже нормы 5 %.  Результаты усвоения материала по образовательным областям используемой Программы находится в диапазоне от 85 % до 91,3% освоения программного материала в соответствии с возрастом в зависимости от образовательной области: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-социально-коммуникативное – 85 %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-физическое развитие – 89,5%.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 художественно-эстетическое – 91,3 %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 познавательное – 89,7 %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 речевое -  87 %</w:t>
      </w:r>
    </w:p>
    <w:p w:rsidR="00DF0D63" w:rsidRPr="00DF0D63" w:rsidRDefault="00DF0D63" w:rsidP="00DF0D6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0D63" w:rsidRPr="00DF0D63" w:rsidRDefault="00DF0D63" w:rsidP="00DF0D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Выполнение программных задач по образовательным областям</w:t>
      </w:r>
    </w:p>
    <w:p w:rsidR="00DF0D63" w:rsidRPr="00DF0D63" w:rsidRDefault="00DF0D63" w:rsidP="00DF0D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0D63" w:rsidRPr="00DF0D63" w:rsidRDefault="00DF0D63" w:rsidP="00DF0D63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F0D63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05500" cy="2447925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DF0D63" w:rsidRPr="00DF0D63" w:rsidRDefault="00DF0D63" w:rsidP="00DF0D63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DF0D63" w:rsidRPr="00DF0D63" w:rsidRDefault="00DF0D63" w:rsidP="00DF0D63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F0D63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DF0D63">
        <w:rPr>
          <w:rFonts w:ascii="Times New Roman" w:hAnsi="Times New Roman" w:cs="Times New Roman"/>
          <w:sz w:val="28"/>
          <w:szCs w:val="28"/>
        </w:rPr>
        <w:t>Вывод: усвоение программы находится на достаточном уровне, наиболее низкие результаты достигнуты в области «Социально-коммуникативное», наиболее высокие – в области «Художественно-эстетическое».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Работа с воспитанниками проводилась по всем направлениям развития. Основные мероприятия  физкультурно-оздоровительной направленности: различные виды ООД – «Уроки Айболита», «Советы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», досуги -  «В гостях у Снеговика»,  «День народных игр», «Зарница», «Дорожка здоровья», Дни Здоровья; познавательно-речевое направление – тематические недели, посвящённые Дню Республики, Дню народного единства, Дню матери, Дню защитников Отечества, Дню космонавтики, Дню Победы в ВОВ, в ходе которых проводились интегрированные занятия с использованием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презентаций, различные игры, чтение художественной литературы;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 xml:space="preserve">социально-коммуникативное – месячник гражданской обороны, месячник по пожарной безопасности, месячник безопасности дорожного движения, в ходе которых проводились познавательные занятия с  практическими упражнениями «Внимание-опасность!», «Когда огонь друг, когда огонь враг!», «Уроки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», дидактические игры, тренировочные эвакуации из здания ДОУ, досуги –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«Особо опасные приключения друзей» по БЖД, спортивные эстафеты «Пожарные учения», викторина «Правила дорожные всем знать положено (с детьми средней и старших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>групп); художественно-эстетическое развитие – музыкальные праздники и досуги «Здравствуй, Осень!», «В гостях у Снеговика», «Весенняя капель», народные праздники - «Масленица», праздники, посвящённые Дню Матери, Дню Защитников Отечества, Дню Победы, Новогодние утренники и др.; выставки детского и семейного творчества - «Дары Осени», «Мастерская Деда Мороза», «Парад войск», «Мир космоса!», «Салют Победы» и др.</w:t>
      </w:r>
      <w:proofErr w:type="gramEnd"/>
    </w:p>
    <w:p w:rsidR="00DF0D63" w:rsidRPr="00DF0D63" w:rsidRDefault="00A74F72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усвоение воспитанниками программы по всем образовательным областям находится на достаточном уровне; особое внимание необходимо будет уделить патриотическому, социально-коммуникативному развитию, а также сохранению и укреплению физического и психического здоровья воспитанников. </w:t>
      </w:r>
    </w:p>
    <w:p w:rsidR="00DF0D63" w:rsidRPr="00DF0D63" w:rsidRDefault="00DF0D63" w:rsidP="00DF0D6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Pr="00DF0D63">
        <w:rPr>
          <w:rFonts w:ascii="Times New Roman" w:hAnsi="Times New Roman" w:cs="Times New Roman"/>
          <w:sz w:val="28"/>
          <w:szCs w:val="28"/>
        </w:rPr>
        <w:t xml:space="preserve">По запросу родителей в детском саду действовали следующие бесплатные кружки по направлениям:  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1) художественно-эстетическое: «Волшебные краски» (изобразительная деятельность), «Буратино», «Колобок» (театрализованная деятельность);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2) познавательное: «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Экоша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>», «Волшебный сундучок», «Пирамидка», «Играя, экспериментируем», «Ознакомление с родным краем», «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</w:rPr>
        <w:t>Умный карандашик»;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3) социально-коммуникативное: «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Говорушки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>», «Безопасность дошкольника», «Башкирские сказки», «Весёлый светофор», «Ладушки»;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4) Физкультурно-оздоровительные: </w:t>
      </w:r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Логоритмика</w:t>
      </w:r>
      <w:proofErr w:type="spellEnd"/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Здоровячок</w:t>
      </w:r>
      <w:proofErr w:type="spellEnd"/>
      <w:r w:rsidRPr="00DF0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 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А также кружки на платной основе: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1) художественно-эстетическое: «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>» (хореография);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2) познавательное: «Математика и логика»;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3) социально-педагогическое: «Читай-ка».</w:t>
      </w:r>
    </w:p>
    <w:p w:rsidR="00DF0D63" w:rsidRPr="00DF0D63" w:rsidRDefault="00DF0D63" w:rsidP="00DF0D63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Кружковая деятельность проводилась согласно </w:t>
      </w:r>
      <w:proofErr w:type="gramStart"/>
      <w:r w:rsidRPr="00DF0D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действующему</w:t>
      </w:r>
      <w:proofErr w:type="gramEnd"/>
      <w:r w:rsidRPr="00DF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 </w:t>
      </w:r>
      <w:proofErr w:type="spellStart"/>
      <w:r w:rsidRPr="00DF0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DF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0D63" w:rsidRDefault="00DF0D63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В дополнительном образовании с учётом пожеланий родителей задействовано 100 процентов воспитанников детского сада. Анализ потребностей родителей показал, что в основном потребности в дополнительном образовании удовлетворены, но по возможности диапазон дополнительных образовательных услуг будет расширяться. В будущем (при наличии возможностей) планируется расширить кружковую работу по физическому развитию и изучению башкирского языка.</w:t>
      </w:r>
    </w:p>
    <w:p w:rsidR="00A74F72" w:rsidRPr="00DF0D63" w:rsidRDefault="00A74F72" w:rsidP="00DF0D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по результатам проведенного анализа, можно сделать вывод, что дополнительное образование в детском саду реализуется достаточно активно. Наблюдается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повышние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посещаемости занятий в сравнении с 2023г.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       В течение года воспитанники детского сада успешно участвовали в конкурсах и мероприятиях различного уровня, в которых неоднократно становились победителями и призёрами: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-призёры муниципального фотоконкурса «Исторические места Белорецка»;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-призёры муниципальной военно-патриотической игры «Зарница»;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>призёры муниципального чемпионата по шашкам «Шашечный дебют»;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-призёры муниципального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чемпионата «Юный мастер»;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-муниципальный фестиваль «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Крошки-ГТО-шки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>» (золотые и серебряные значки»;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-победители и призёры муниципальных конкурсов чтецов «Пусть мама услышит…», «Мы о войне стихами говорим…»;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-призёры муниципального танцевального конкурса «Мы - наследники Победы!»;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-призёры муниципальной математической олимпиады «Муравей»;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>-</w:t>
      </w:r>
      <w:r w:rsidRPr="00DF0D63">
        <w:rPr>
          <w:rFonts w:ascii="Times New Roman" w:hAnsi="Times New Roman" w:cs="Times New Roman"/>
          <w:color w:val="000000"/>
          <w:sz w:val="28"/>
          <w:szCs w:val="28"/>
        </w:rPr>
        <w:t xml:space="preserve"> призёры фестиваля для детей-инвалидов «Дорогую добра»;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D63">
        <w:rPr>
          <w:rFonts w:ascii="Times New Roman" w:hAnsi="Times New Roman" w:cs="Times New Roman"/>
          <w:color w:val="000000"/>
          <w:sz w:val="28"/>
          <w:szCs w:val="28"/>
        </w:rPr>
        <w:t>-призёры городской олимпиады «Диалог»;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D63">
        <w:rPr>
          <w:rFonts w:ascii="Times New Roman" w:hAnsi="Times New Roman" w:cs="Times New Roman"/>
          <w:color w:val="000000"/>
          <w:sz w:val="28"/>
          <w:szCs w:val="28"/>
        </w:rPr>
        <w:t>-победитель муниципального конкурса игрушек-кормушек «</w:t>
      </w:r>
      <w:proofErr w:type="spellStart"/>
      <w:r w:rsidRPr="00DF0D63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DF0D63">
        <w:rPr>
          <w:rFonts w:ascii="Times New Roman" w:hAnsi="Times New Roman" w:cs="Times New Roman"/>
          <w:color w:val="000000"/>
          <w:sz w:val="28"/>
          <w:szCs w:val="28"/>
        </w:rPr>
        <w:t xml:space="preserve"> – друзья пернатых»;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D63">
        <w:rPr>
          <w:rFonts w:ascii="Times New Roman" w:hAnsi="Times New Roman" w:cs="Times New Roman"/>
          <w:color w:val="000000"/>
          <w:sz w:val="28"/>
          <w:szCs w:val="28"/>
        </w:rPr>
        <w:t>-призёры муниципального конкурса детских рисунков «Финансы глазами детей»;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D63">
        <w:rPr>
          <w:rFonts w:ascii="Times New Roman" w:hAnsi="Times New Roman" w:cs="Times New Roman"/>
          <w:color w:val="000000"/>
          <w:sz w:val="28"/>
          <w:szCs w:val="28"/>
        </w:rPr>
        <w:t>-призёры муниципального конкурса «Во славу Великой Победы!»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D63">
        <w:rPr>
          <w:rFonts w:ascii="Times New Roman" w:hAnsi="Times New Roman" w:cs="Times New Roman"/>
          <w:color w:val="000000"/>
          <w:sz w:val="28"/>
          <w:szCs w:val="28"/>
        </w:rPr>
        <w:t>-победители муниципального этапа Всероссийского конкурса на знание государственных и региональных символов и атрибутов;</w:t>
      </w:r>
    </w:p>
    <w:p w:rsidR="00DF0D63" w:rsidRPr="00DF0D63" w:rsidRDefault="00DF0D63" w:rsidP="00F42C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D63">
        <w:rPr>
          <w:rFonts w:ascii="Times New Roman" w:hAnsi="Times New Roman" w:cs="Times New Roman"/>
          <w:sz w:val="28"/>
          <w:szCs w:val="28"/>
        </w:rPr>
        <w:t xml:space="preserve">-участники республиканской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полиолимпиады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 xml:space="preserve"> «Мы </w:t>
      </w:r>
      <w:proofErr w:type="spellStart"/>
      <w:r w:rsidRPr="00DF0D63">
        <w:rPr>
          <w:rFonts w:ascii="Times New Roman" w:hAnsi="Times New Roman" w:cs="Times New Roman"/>
          <w:sz w:val="28"/>
          <w:szCs w:val="28"/>
        </w:rPr>
        <w:t>гагаринцы</w:t>
      </w:r>
      <w:proofErr w:type="spellEnd"/>
      <w:r w:rsidRPr="00DF0D63">
        <w:rPr>
          <w:rFonts w:ascii="Times New Roman" w:hAnsi="Times New Roman" w:cs="Times New Roman"/>
          <w:sz w:val="28"/>
          <w:szCs w:val="28"/>
        </w:rPr>
        <w:t>!» и др</w:t>
      </w:r>
      <w:proofErr w:type="gramStart"/>
      <w:r w:rsidRPr="00DF0D63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DF0D63">
        <w:rPr>
          <w:rFonts w:ascii="Times New Roman" w:hAnsi="Times New Roman" w:cs="Times New Roman"/>
          <w:sz w:val="28"/>
          <w:szCs w:val="28"/>
        </w:rPr>
        <w:t>А также являются победителями и призёрами многочисленных конкурсов республиканского и всероссийского уровней.</w:t>
      </w:r>
    </w:p>
    <w:p w:rsidR="00DF0D63" w:rsidRPr="00DF0D63" w:rsidRDefault="00DF0D63" w:rsidP="00DF0D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      Все педагоги активно принимали участие в творческих и педагогических конкурсах на уровне ДОУ: </w:t>
      </w:r>
      <w:r w:rsidRPr="00DF0D63">
        <w:rPr>
          <w:rFonts w:ascii="Times New Roman" w:hAnsi="Times New Roman" w:cs="Times New Roman"/>
          <w:sz w:val="28"/>
          <w:szCs w:val="28"/>
        </w:rPr>
        <w:t>«Выставка осенних поделок с использованием природных материалов»,</w:t>
      </w:r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«Лучшее оформление групп к Новому году «Зимняя сказка», «Конкурс методических разработок, дидактических игр и пособий по </w:t>
      </w:r>
      <w:proofErr w:type="spellStart"/>
      <w:r w:rsidRPr="00DF0D63">
        <w:rPr>
          <w:rFonts w:ascii="Times New Roman" w:hAnsi="Times New Roman" w:cs="Times New Roman"/>
          <w:sz w:val="28"/>
          <w:szCs w:val="28"/>
          <w:lang w:eastAsia="ru-RU"/>
        </w:rPr>
        <w:t>трудовму</w:t>
      </w:r>
      <w:proofErr w:type="spellEnd"/>
      <w:r w:rsidRPr="00DF0D63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 дошкольников»,  конкурс «Огород на подоконнике», выставка нестандартного оборудования для проведения физкультурно-оздоровительной работы с дошкольниками.</w:t>
      </w:r>
    </w:p>
    <w:p w:rsidR="00F42C63" w:rsidRDefault="00DF0D63" w:rsidP="00F42C63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D6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</w:t>
      </w:r>
      <w:r w:rsidR="00F42C63" w:rsidRPr="00F42C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Вывод: в детском саду созданы оптимальные условия для полноценного развития детей; повысился уровень степени удовлетворенности родителей (законных представителей) качеством предоставляемых услуг. </w:t>
      </w:r>
    </w:p>
    <w:p w:rsidR="00A16ECF" w:rsidRPr="00631DFE" w:rsidRDefault="00A16ECF" w:rsidP="00A16E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FE">
        <w:rPr>
          <w:rFonts w:ascii="Times New Roman" w:hAnsi="Times New Roman" w:cs="Times New Roman"/>
          <w:b/>
          <w:sz w:val="28"/>
          <w:szCs w:val="28"/>
        </w:rPr>
        <w:t>Обеспечение комплексной безопасности и развитие детского сада.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Безопасность детского сада является приоритетной в деятельности администрации и педагогического коллектива ДОУ. Объектом этой деятельности являются: правила пожарной безопасности, меры по предупреждению террористических актов и контроля соблюдения требований охраны труда и охраны здоровья воспитанников.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В детском саду созданы все необходимые условия для обеспечения комплексной безопасности сотрудников, воспитанников и родителей (законных представителей). Обеспечение условий безопасности выполняется согласно локальным нормативно-правовым документам. Для безопасного пребывания всех участников образовательных отношений в учреждении и на территории имеется: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-система охранной сигнализации для обеспечения защиты от несанкционированного проникновения в учреждение посторонних лиц;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>-средства связи с вневедомственной охраной, позволяющие своевременно информировать правоохранительные органы о возникновении террористической угрозы и иных противоправных действиях (связь с органами МВД с использованием кнопки экстренного вызова);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-система звукового оповещения внутри здания и на его территории; наружное электрическое освещение по периметру здания;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-видеонаблюдение;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-пропускная система через электронные ключи;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-первичные средства пожаротушения объекта.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 В целях выявления посторонних лиц и подозрительных предметов ежедневно ответственными лицами ведется проверка территории и помещений Детского сада. Систематически с сотрудниками проводятся инструктажи по комплексной безопасности, обучение правилам поведения в чрезвычайных ситуациях, в случае совершения террористического акта, а также правилам оказания первой доврачебной помощи и соблюдения пожарной безопасности. С целью просвещения сотрудников на информационных стендах имеется наглядная агитация о порядке действий при возникновении чрезвычайных ситуаций, схемы эвакуации, памятки по пользованию средствами пожаротушения, телефоны экстренных служб, уровни террористической опасности.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  В соответствии с правилами пожарной и антитеррористической безопасности 1 раз в квартал 2024-2025 учебного года проводились учебные тренировки по эвакуации детей и персонала.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Большое внимание в детском саду уделялось проведению воспитательных мероприятий с детьми. Тематические беседы, игры, викторины, развлечения, праздники, занятия по безопасности жизнедеятельности.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Основной целью работы в области охраны труда являлось создание и обеспечение здоровых и безопасных условий труда, предупреждение травматизма среди работников и воспитанников. Для успешной реализации этой цели руководством детского сада предпринимаются все меры по содержанию здания, помещений и оборудования в соответствии с требованиями </w:t>
      </w:r>
      <w:proofErr w:type="spellStart"/>
      <w:r w:rsidRPr="00631DF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31D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В каждой группе имеется папка с инструкциями по охране труда, охране жизни и здоровья воспитанников. Весь педагогический состав прошел </w:t>
      </w:r>
      <w:proofErr w:type="gramStart"/>
      <w:r w:rsidRPr="00631DFE"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 w:rsidRPr="00631DFE">
        <w:rPr>
          <w:rFonts w:ascii="Times New Roman" w:hAnsi="Times New Roman" w:cs="Times New Roman"/>
          <w:sz w:val="28"/>
          <w:szCs w:val="28"/>
        </w:rPr>
        <w:t xml:space="preserve"> первой помощи. Всего обучением охвачено 100% педагогов. Санитарное состояние кабинетов, групповых помещений, здания и территории удовлетворительное. Тепловой режим соблюдается и соответствует санитарным нормам.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педагогического персонала.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Педагогический состав ведет свою работу в тесном контакте с инспекторами ОГИБДД и родителями (законными представителями), совершенствуя формы и методы работы. При выходе за пределы детского сада, с воспитанниками проводились инструктажи, педагоги регистрировались в журналах, выдавались светоотражающие жилеты. </w:t>
      </w:r>
      <w:r>
        <w:rPr>
          <w:rFonts w:ascii="Times New Roman" w:hAnsi="Times New Roman" w:cs="Times New Roman"/>
          <w:sz w:val="28"/>
          <w:szCs w:val="28"/>
        </w:rPr>
        <w:t>За 2024-2025</w:t>
      </w:r>
      <w:r w:rsidRPr="00631DFE">
        <w:rPr>
          <w:rFonts w:ascii="Times New Roman" w:hAnsi="Times New Roman" w:cs="Times New Roman"/>
          <w:sz w:val="28"/>
          <w:szCs w:val="28"/>
        </w:rPr>
        <w:t xml:space="preserve"> учебный год несчастных случаев с воспитанниками не зарегистрировано.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В детском саду созданы все условия для работы по обучению дошкольников основам безопасному поведению детей на дорогах, а именно: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 в течение учебного года систематически обновлялись уголки во всех возрастных группах по изучению правил дорожного движения (игровые зоны, атрибуты и др.);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 осуществлялся контроль над проведением мероприятий с воспитанниками по данному направлению; </w:t>
      </w:r>
    </w:p>
    <w:p w:rsidR="00A16ECF" w:rsidRPr="00631DFE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 регулярно с сотрудниками детского сада проводились инструктажи по предупреждению детского дорожно-транспортного травматизма. </w:t>
      </w:r>
    </w:p>
    <w:p w:rsidR="00A16ECF" w:rsidRPr="00CA7152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Таким образом, в детском саду создана система мер по обеспечению комплексной безопасности,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31DFE">
        <w:rPr>
          <w:rFonts w:ascii="Times New Roman" w:hAnsi="Times New Roman" w:cs="Times New Roman"/>
          <w:sz w:val="28"/>
          <w:szCs w:val="28"/>
        </w:rPr>
        <w:t>облюдаются правила по охране труда и безопасности, обеспечивается безопасность жизнедеятельност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воспитанников и сотрудников. </w:t>
      </w:r>
    </w:p>
    <w:p w:rsidR="00A16ECF" w:rsidRPr="00CA7152" w:rsidRDefault="00A16ECF" w:rsidP="00A16EC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7152">
        <w:rPr>
          <w:rFonts w:ascii="Times New Roman" w:hAnsi="Times New Roman" w:cs="Times New Roman"/>
          <w:i/>
          <w:sz w:val="28"/>
          <w:szCs w:val="28"/>
        </w:rPr>
        <w:t>Заключение. Перспективы развития учреждения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D0618">
        <w:rPr>
          <w:rFonts w:ascii="Times New Roman" w:hAnsi="Times New Roman" w:cs="Times New Roman"/>
          <w:sz w:val="28"/>
          <w:szCs w:val="28"/>
        </w:rPr>
        <w:t xml:space="preserve">Анализ показателей функционирования ДОО за 2024-2025 учебный год указывает на то, что МДОБУ детский сад №14 г. Белорецк имеет достаточную инфраструктуру, которая соответствует требованиям СП 2.4.3648-20 </w:t>
      </w:r>
      <w:r w:rsidRPr="00CD0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«Санитарно-эпидемиологические требования к организациям воспитания и обучения, отдыха и оздоровления детей и молодежи» </w:t>
      </w:r>
      <w:r w:rsidRPr="00CD0618">
        <w:rPr>
          <w:rFonts w:ascii="Times New Roman" w:hAnsi="Times New Roman" w:cs="Times New Roman"/>
          <w:sz w:val="28"/>
          <w:szCs w:val="28"/>
        </w:rPr>
        <w:t>и позволяет реализовывать образовательные программы в полном объеме в соответствии с ФОП и ФГОС ДО:</w:t>
      </w:r>
      <w:proofErr w:type="gramEnd"/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нормативно-правовая база детского сада соответствует действующему законодательству;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работа ДОО соответствуют поставленным целям и задачам;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 реализуется Программа развития; 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 укрепляется материально – техническая база ДОО; 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вводятся инновации в педагогический процесс;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-совершенствуется методическая работа, контроль и диагностика; </w:t>
      </w:r>
    </w:p>
    <w:p w:rsidR="00A16ECF" w:rsidRPr="00CD0618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-систематически повышается уровень профессиональной грамотности педагогов; </w:t>
      </w:r>
    </w:p>
    <w:p w:rsidR="00A16ECF" w:rsidRPr="00CA7152" w:rsidRDefault="00A16ECF" w:rsidP="00A16E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 стабильно пополняется содержание развивающей предметно-пространственной среды в соответствии с ФГОС </w:t>
      </w:r>
      <w:proofErr w:type="gramStart"/>
      <w:r w:rsidRPr="00CD06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D0618">
        <w:rPr>
          <w:rFonts w:ascii="Times New Roman" w:hAnsi="Times New Roman" w:cs="Times New Roman"/>
          <w:sz w:val="28"/>
          <w:szCs w:val="28"/>
        </w:rPr>
        <w:t xml:space="preserve"> и ФОП ДО.</w:t>
      </w:r>
    </w:p>
    <w:p w:rsidR="00A16ECF" w:rsidRPr="00F42C63" w:rsidRDefault="00A16ECF" w:rsidP="00F42C63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план мероприятий по реализации годовых задач в основном выполнен, программный материал детьми усвоен на достаточном уровне, работа педагогического коллектива в целом удовлетворена. </w:t>
      </w:r>
    </w:p>
    <w:sectPr w:rsidR="00A16ECF" w:rsidRPr="00F42C63" w:rsidSect="00B9300E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1BFA"/>
    <w:multiLevelType w:val="hybridMultilevel"/>
    <w:tmpl w:val="0340F8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D6C156D"/>
    <w:multiLevelType w:val="hybridMultilevel"/>
    <w:tmpl w:val="19E2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7200E"/>
    <w:multiLevelType w:val="hybridMultilevel"/>
    <w:tmpl w:val="D2A4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45314"/>
    <w:multiLevelType w:val="hybridMultilevel"/>
    <w:tmpl w:val="19E2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06916"/>
    <w:multiLevelType w:val="hybridMultilevel"/>
    <w:tmpl w:val="8534C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E472EE7"/>
    <w:multiLevelType w:val="multilevel"/>
    <w:tmpl w:val="1AF6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2035"/>
    <w:rsid w:val="00003840"/>
    <w:rsid w:val="00026914"/>
    <w:rsid w:val="00035098"/>
    <w:rsid w:val="000B5E70"/>
    <w:rsid w:val="000D7656"/>
    <w:rsid w:val="000F4609"/>
    <w:rsid w:val="001445FA"/>
    <w:rsid w:val="00151B5A"/>
    <w:rsid w:val="0017683B"/>
    <w:rsid w:val="001A3368"/>
    <w:rsid w:val="001A5E25"/>
    <w:rsid w:val="001B6B94"/>
    <w:rsid w:val="001B70A2"/>
    <w:rsid w:val="001D45DA"/>
    <w:rsid w:val="00200753"/>
    <w:rsid w:val="002376F2"/>
    <w:rsid w:val="00256BD6"/>
    <w:rsid w:val="00272194"/>
    <w:rsid w:val="002A2D7C"/>
    <w:rsid w:val="002A6603"/>
    <w:rsid w:val="002B3466"/>
    <w:rsid w:val="002B6B6B"/>
    <w:rsid w:val="00315F2B"/>
    <w:rsid w:val="00322A45"/>
    <w:rsid w:val="00352241"/>
    <w:rsid w:val="00363924"/>
    <w:rsid w:val="00381F90"/>
    <w:rsid w:val="00382380"/>
    <w:rsid w:val="003825E7"/>
    <w:rsid w:val="00383628"/>
    <w:rsid w:val="003A6CF6"/>
    <w:rsid w:val="003E2035"/>
    <w:rsid w:val="003E7CD0"/>
    <w:rsid w:val="003F678A"/>
    <w:rsid w:val="0041605B"/>
    <w:rsid w:val="004475E6"/>
    <w:rsid w:val="00464D6B"/>
    <w:rsid w:val="00471802"/>
    <w:rsid w:val="004A6216"/>
    <w:rsid w:val="004A648B"/>
    <w:rsid w:val="004C112C"/>
    <w:rsid w:val="004F13F8"/>
    <w:rsid w:val="00526873"/>
    <w:rsid w:val="005502B2"/>
    <w:rsid w:val="00555030"/>
    <w:rsid w:val="00581F6A"/>
    <w:rsid w:val="005D6B43"/>
    <w:rsid w:val="005D6ED3"/>
    <w:rsid w:val="00621B0F"/>
    <w:rsid w:val="006467EB"/>
    <w:rsid w:val="00684564"/>
    <w:rsid w:val="006C1AE1"/>
    <w:rsid w:val="006D0D66"/>
    <w:rsid w:val="006F183D"/>
    <w:rsid w:val="007044CA"/>
    <w:rsid w:val="00755FFD"/>
    <w:rsid w:val="007829D9"/>
    <w:rsid w:val="00784FA1"/>
    <w:rsid w:val="00787BE4"/>
    <w:rsid w:val="007943B6"/>
    <w:rsid w:val="007A3E65"/>
    <w:rsid w:val="008012E1"/>
    <w:rsid w:val="0080536A"/>
    <w:rsid w:val="008509D7"/>
    <w:rsid w:val="00863D0B"/>
    <w:rsid w:val="008925E7"/>
    <w:rsid w:val="00894B16"/>
    <w:rsid w:val="008C58AB"/>
    <w:rsid w:val="008E75D1"/>
    <w:rsid w:val="0093227B"/>
    <w:rsid w:val="00980890"/>
    <w:rsid w:val="00992B36"/>
    <w:rsid w:val="009F1A1B"/>
    <w:rsid w:val="009F6979"/>
    <w:rsid w:val="00A16ECF"/>
    <w:rsid w:val="00A74F72"/>
    <w:rsid w:val="00A82ACD"/>
    <w:rsid w:val="00AE3F4F"/>
    <w:rsid w:val="00B73933"/>
    <w:rsid w:val="00B77A93"/>
    <w:rsid w:val="00B9300E"/>
    <w:rsid w:val="00B9372D"/>
    <w:rsid w:val="00BA279E"/>
    <w:rsid w:val="00BA6512"/>
    <w:rsid w:val="00BE171F"/>
    <w:rsid w:val="00C43DD8"/>
    <w:rsid w:val="00C73984"/>
    <w:rsid w:val="00C76763"/>
    <w:rsid w:val="00C775D9"/>
    <w:rsid w:val="00CF26DA"/>
    <w:rsid w:val="00D165C3"/>
    <w:rsid w:val="00D258A7"/>
    <w:rsid w:val="00D4770C"/>
    <w:rsid w:val="00D52127"/>
    <w:rsid w:val="00D64EE7"/>
    <w:rsid w:val="00D70EAD"/>
    <w:rsid w:val="00D751F7"/>
    <w:rsid w:val="00DA6B1E"/>
    <w:rsid w:val="00DD3458"/>
    <w:rsid w:val="00DD3A64"/>
    <w:rsid w:val="00DF0D63"/>
    <w:rsid w:val="00DF3A79"/>
    <w:rsid w:val="00E11158"/>
    <w:rsid w:val="00E13603"/>
    <w:rsid w:val="00E63122"/>
    <w:rsid w:val="00E81B2B"/>
    <w:rsid w:val="00E8616F"/>
    <w:rsid w:val="00E865AF"/>
    <w:rsid w:val="00E87D2D"/>
    <w:rsid w:val="00E94259"/>
    <w:rsid w:val="00F014BE"/>
    <w:rsid w:val="00F42C63"/>
    <w:rsid w:val="00F67DFB"/>
    <w:rsid w:val="00F917A7"/>
    <w:rsid w:val="00FC3ECC"/>
    <w:rsid w:val="00FC62CF"/>
    <w:rsid w:val="00FE53D2"/>
    <w:rsid w:val="00FE5B67"/>
    <w:rsid w:val="00F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2"/>
  </w:style>
  <w:style w:type="paragraph" w:styleId="1">
    <w:name w:val="heading 1"/>
    <w:basedOn w:val="a"/>
    <w:next w:val="a"/>
    <w:link w:val="10"/>
    <w:uiPriority w:val="9"/>
    <w:qFormat/>
    <w:rsid w:val="00DF0D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78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F678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2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02B2"/>
    <w:pPr>
      <w:ind w:left="720"/>
      <w:contextualSpacing/>
    </w:pPr>
  </w:style>
  <w:style w:type="character" w:customStyle="1" w:styleId="c9">
    <w:name w:val="c9"/>
    <w:basedOn w:val="a0"/>
    <w:rsid w:val="005502B2"/>
  </w:style>
  <w:style w:type="paragraph" w:customStyle="1" w:styleId="c1">
    <w:name w:val="c1"/>
    <w:basedOn w:val="a"/>
    <w:rsid w:val="0055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02B2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158"/>
    <w:rPr>
      <w:rFonts w:ascii="Tahoma" w:hAnsi="Tahoma" w:cs="Tahoma"/>
      <w:sz w:val="16"/>
      <w:szCs w:val="16"/>
    </w:rPr>
  </w:style>
  <w:style w:type="character" w:customStyle="1" w:styleId="docinlinefill7w1pl">
    <w:name w:val="docinline_fill__7w1pl"/>
    <w:basedOn w:val="a0"/>
    <w:rsid w:val="002A2D7C"/>
  </w:style>
  <w:style w:type="character" w:styleId="a7">
    <w:name w:val="Hyperlink"/>
    <w:basedOn w:val="a0"/>
    <w:uiPriority w:val="99"/>
    <w:unhideWhenUsed/>
    <w:rsid w:val="00F67DF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F67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67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TableGrid">
    <w:name w:val="TableGrid"/>
    <w:rsid w:val="003F67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semiHidden/>
    <w:unhideWhenUsed/>
    <w:qFormat/>
    <w:rsid w:val="00256BD6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256BD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F0D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78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F678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2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02B2"/>
    <w:pPr>
      <w:ind w:left="720"/>
      <w:contextualSpacing/>
    </w:pPr>
  </w:style>
  <w:style w:type="character" w:customStyle="1" w:styleId="c9">
    <w:name w:val="c9"/>
    <w:basedOn w:val="a0"/>
    <w:rsid w:val="005502B2"/>
  </w:style>
  <w:style w:type="paragraph" w:customStyle="1" w:styleId="c1">
    <w:name w:val="c1"/>
    <w:basedOn w:val="a"/>
    <w:rsid w:val="0055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02B2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1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158"/>
    <w:rPr>
      <w:rFonts w:ascii="Tahoma" w:hAnsi="Tahoma" w:cs="Tahoma"/>
      <w:sz w:val="16"/>
      <w:szCs w:val="16"/>
    </w:rPr>
  </w:style>
  <w:style w:type="character" w:customStyle="1" w:styleId="docinlinefill7w1pl">
    <w:name w:val="docinline_fill__7w1pl"/>
    <w:basedOn w:val="a0"/>
    <w:rsid w:val="002A2D7C"/>
  </w:style>
  <w:style w:type="character" w:styleId="a7">
    <w:name w:val="Hyperlink"/>
    <w:basedOn w:val="a0"/>
    <w:uiPriority w:val="99"/>
    <w:unhideWhenUsed/>
    <w:rsid w:val="00F67DF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F67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67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TableGrid">
    <w:name w:val="TableGrid"/>
    <w:rsid w:val="003F67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26" Type="http://schemas.openxmlformats.org/officeDocument/2006/relationships/hyperlink" Target="https://1metodist.ru/" TargetMode="External"/><Relationship Id="rId39" Type="http://schemas.openxmlformats.org/officeDocument/2006/relationships/hyperlink" Target="https://1metodi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metodist.ru/" TargetMode="External"/><Relationship Id="rId34" Type="http://schemas.openxmlformats.org/officeDocument/2006/relationships/hyperlink" Target="https://1metodist.ru/" TargetMode="External"/><Relationship Id="rId42" Type="http://schemas.openxmlformats.org/officeDocument/2006/relationships/hyperlink" Target="https://1metodist.ru/" TargetMode="External"/><Relationship Id="rId47" Type="http://schemas.openxmlformats.org/officeDocument/2006/relationships/hyperlink" Target="https://1metodist.ru/" TargetMode="External"/><Relationship Id="rId50" Type="http://schemas.openxmlformats.org/officeDocument/2006/relationships/chart" Target="charts/chart5.xml"/><Relationship Id="rId7" Type="http://schemas.openxmlformats.org/officeDocument/2006/relationships/oleObject" Target="embeddings/oleObject1.bin"/><Relationship Id="rId12" Type="http://schemas.openxmlformats.org/officeDocument/2006/relationships/hyperlink" Target="https://1metodist.ru/" TargetMode="External"/><Relationship Id="rId17" Type="http://schemas.openxmlformats.org/officeDocument/2006/relationships/hyperlink" Target="https://1metodist.ru/" TargetMode="External"/><Relationship Id="rId25" Type="http://schemas.openxmlformats.org/officeDocument/2006/relationships/hyperlink" Target="https://1metodist.ru/" TargetMode="External"/><Relationship Id="rId33" Type="http://schemas.openxmlformats.org/officeDocument/2006/relationships/hyperlink" Target="https://1metodist.ru/" TargetMode="External"/><Relationship Id="rId38" Type="http://schemas.openxmlformats.org/officeDocument/2006/relationships/hyperlink" Target="https://1metodist.ru/" TargetMode="External"/><Relationship Id="rId46" Type="http://schemas.openxmlformats.org/officeDocument/2006/relationships/hyperlink" Target="https://1metodi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metodist.ru/" TargetMode="External"/><Relationship Id="rId20" Type="http://schemas.openxmlformats.org/officeDocument/2006/relationships/hyperlink" Target="https://1metodist.ru/" TargetMode="External"/><Relationship Id="rId29" Type="http://schemas.openxmlformats.org/officeDocument/2006/relationships/hyperlink" Target="https://1metodist.ru/" TargetMode="External"/><Relationship Id="rId41" Type="http://schemas.openxmlformats.org/officeDocument/2006/relationships/hyperlink" Target="https://1metodis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chart" Target="charts/chart4.xml"/><Relationship Id="rId24" Type="http://schemas.openxmlformats.org/officeDocument/2006/relationships/hyperlink" Target="https://1metodist.ru/" TargetMode="External"/><Relationship Id="rId32" Type="http://schemas.openxmlformats.org/officeDocument/2006/relationships/hyperlink" Target="https://1metodist.ru/" TargetMode="External"/><Relationship Id="rId37" Type="http://schemas.openxmlformats.org/officeDocument/2006/relationships/hyperlink" Target="https://1metodist.ru/" TargetMode="External"/><Relationship Id="rId40" Type="http://schemas.openxmlformats.org/officeDocument/2006/relationships/hyperlink" Target="https://1metodist.ru/" TargetMode="External"/><Relationship Id="rId45" Type="http://schemas.openxmlformats.org/officeDocument/2006/relationships/hyperlink" Target="https://1metodist.ru/" TargetMode="Externa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1metodist.ru/" TargetMode="External"/><Relationship Id="rId23" Type="http://schemas.openxmlformats.org/officeDocument/2006/relationships/hyperlink" Target="https://1metodist.ru/" TargetMode="External"/><Relationship Id="rId28" Type="http://schemas.openxmlformats.org/officeDocument/2006/relationships/hyperlink" Target="https://1metodist.ru/" TargetMode="External"/><Relationship Id="rId36" Type="http://schemas.openxmlformats.org/officeDocument/2006/relationships/hyperlink" Target="https://1metodist.ru/" TargetMode="External"/><Relationship Id="rId49" Type="http://schemas.openxmlformats.org/officeDocument/2006/relationships/hyperlink" Target="https://1metodist.ru/" TargetMode="External"/><Relationship Id="rId10" Type="http://schemas.openxmlformats.org/officeDocument/2006/relationships/chart" Target="charts/chart3.xml"/><Relationship Id="rId19" Type="http://schemas.openxmlformats.org/officeDocument/2006/relationships/hyperlink" Target="https://1metodist.ru/" TargetMode="External"/><Relationship Id="rId31" Type="http://schemas.openxmlformats.org/officeDocument/2006/relationships/hyperlink" Target="https://1metodist.ru/" TargetMode="External"/><Relationship Id="rId44" Type="http://schemas.openxmlformats.org/officeDocument/2006/relationships/hyperlink" Target="https://1metodist.ru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1metodist.ru/" TargetMode="External"/><Relationship Id="rId22" Type="http://schemas.openxmlformats.org/officeDocument/2006/relationships/hyperlink" Target="https://1metodist.ru/" TargetMode="External"/><Relationship Id="rId27" Type="http://schemas.openxmlformats.org/officeDocument/2006/relationships/hyperlink" Target="https://1metodist.ru/" TargetMode="External"/><Relationship Id="rId30" Type="http://schemas.openxmlformats.org/officeDocument/2006/relationships/hyperlink" Target="https://1metodist.ru/" TargetMode="External"/><Relationship Id="rId35" Type="http://schemas.openxmlformats.org/officeDocument/2006/relationships/hyperlink" Target="https://1metodist.ru/" TargetMode="External"/><Relationship Id="rId43" Type="http://schemas.openxmlformats.org/officeDocument/2006/relationships/hyperlink" Target="https://1metodist.ru/" TargetMode="External"/><Relationship Id="rId48" Type="http://schemas.openxmlformats.org/officeDocument/2006/relationships/hyperlink" Target="https://1metodist.ru/" TargetMode="External"/><Relationship Id="rId8" Type="http://schemas.openxmlformats.org/officeDocument/2006/relationships/chart" Target="charts/chart1.xml"/><Relationship Id="rId51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Педагогический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стаж</a:t>
            </a:r>
          </a:p>
          <a:p>
            <a:pPr>
              <a:defRPr/>
            </a:pPr>
            <a:endParaRPr lang="ru-RU" b="0"/>
          </a:p>
        </c:rich>
      </c:tx>
      <c:layout>
        <c:manualLayout>
          <c:xMode val="edge"/>
          <c:yMode val="edge"/>
          <c:x val="0.18414173685739244"/>
          <c:y val="4.0212505904294437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231706429573126"/>
          <c:y val="0.26227241075385088"/>
          <c:w val="0.60340508336671594"/>
          <c:h val="0.535920509936256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4.8765157570310302E-2"/>
                  <c:y val="2.246707964531802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6B-42B8-9FD9-12EEBE0387D2}"/>
                </c:ext>
              </c:extLst>
            </c:dLbl>
            <c:dLbl>
              <c:idx val="1"/>
              <c:layout>
                <c:manualLayout>
                  <c:x val="-6.2800468994429953E-2"/>
                  <c:y val="-8.06855063468785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6B-42B8-9FD9-12EEBE0387D2}"/>
                </c:ext>
              </c:extLst>
            </c:dLbl>
            <c:dLbl>
              <c:idx val="2"/>
              <c:layout>
                <c:manualLayout>
                  <c:x val="0.22514189569539014"/>
                  <c:y val="-0.12908070082503495"/>
                </c:manualLayout>
              </c:layout>
              <c:tx>
                <c:rich>
                  <a:bodyPr/>
                  <a:lstStyle/>
                  <a:p>
                    <a:r>
                      <a:rPr lang="ru-RU" b="1" baseline="0"/>
                      <a:t>22 чел.</a:t>
                    </a:r>
                    <a:endParaRPr lang="ru-RU"/>
                  </a:p>
                </c:rich>
              </c:tx>
              <c:showVal val="1"/>
              <c:showSer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6B-42B8-9FD9-12EEBE0387D2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 b="1" baseline="0"/>
                      <a:t>22 чел.</a:t>
                    </a:r>
                    <a:endParaRPr lang="ru-RU"/>
                  </a:p>
                </c:rich>
              </c:tx>
              <c:showVal val="1"/>
              <c:showSer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6B-42B8-9FD9-12EEBE0387D2}"/>
                </c:ext>
              </c:extLst>
            </c:dLbl>
            <c:dLbl>
              <c:idx val="4"/>
              <c:layout>
                <c:manualLayout>
                  <c:x val="7.1711272195605816E-2"/>
                  <c:y val="1.1352782628126662E-2"/>
                </c:manualLayout>
              </c:layout>
              <c:tx>
                <c:rich>
                  <a:bodyPr/>
                  <a:lstStyle/>
                  <a:p>
                    <a:r>
                      <a:rPr lang="ru-RU" b="1" baseline="0"/>
                      <a:t>2 чел.</a:t>
                    </a:r>
                    <a:endParaRPr lang="ru-RU"/>
                  </a:p>
                </c:rich>
              </c:tx>
              <c:showVal val="1"/>
              <c:showSer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6B-42B8-9FD9-12EEBE038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baseline="0"/>
                </a:pPr>
                <a:endParaRPr lang="ru-RU"/>
              </a:p>
            </c:txPr>
            <c:showVal val="1"/>
            <c:showSer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3"/>
                <c:pt idx="0">
                  <c:v>0-5 лет</c:v>
                </c:pt>
                <c:pt idx="1">
                  <c:v>5-20 лет</c:v>
                </c:pt>
                <c:pt idx="2">
                  <c:v>20 и более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9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B6B-42B8-9FD9-12EEBE0387D2}"/>
            </c:ext>
          </c:extLst>
        </c:ser>
      </c:pie3DChart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75534168187482864"/>
          <c:y val="0.20538795287951642"/>
          <c:w val="0.23869900532558569"/>
          <c:h val="0.45413701252345773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Образование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dLbls>
            <c:dLbl>
              <c:idx val="0"/>
              <c:layout>
                <c:manualLayout>
                  <c:x val="-0.18574654252522968"/>
                  <c:y val="4.689503348739538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A4-47BE-A669-54495CB54B29}"/>
                </c:ext>
              </c:extLst>
            </c:dLbl>
            <c:dLbl>
              <c:idx val="1"/>
              <c:layout>
                <c:manualLayout>
                  <c:x val="0.11657034523847272"/>
                  <c:y val="-0.11053157003286565"/>
                </c:manualLayout>
              </c:layout>
              <c:tx>
                <c:rich>
                  <a:bodyPr/>
                  <a:lstStyle/>
                  <a:p>
                    <a:r>
                      <a:rPr lang="ru-RU" sz="1400" baseline="0"/>
                      <a:t>22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A4-47BE-A669-54495CB54B29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специальное</c:v>
                </c:pt>
                <c:pt idx="1">
                  <c:v>Среднее-специальное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1A4-47BE-A669-54495CB54B29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58056204095732611"/>
          <c:y val="0.29560991311515028"/>
          <c:w val="0.38769742414948538"/>
          <c:h val="0.52336624536983956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педагогов </a:t>
            </a:r>
            <a:endParaRPr lang="ru-RU" sz="14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796805515823468"/>
          <c:y val="4.1225653879879108E-3"/>
        </c:manualLayout>
      </c:layout>
    </c:title>
    <c:plotArea>
      <c:layout>
        <c:manualLayout>
          <c:layoutTarget val="inner"/>
          <c:xMode val="edge"/>
          <c:yMode val="edge"/>
          <c:x val="0.16855523444047987"/>
          <c:y val="0.2061176980550079"/>
          <c:w val="0.49156576861679391"/>
          <c:h val="0.6787032489599924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dLbls>
            <c:dLbl>
              <c:idx val="0"/>
              <c:layout>
                <c:manualLayout>
                  <c:x val="9.3528127121667998E-3"/>
                  <c:y val="2.5942626525988007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1 чел.</a:t>
                    </a:r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43-435D-B097-94F463236CB4}"/>
                </c:ext>
              </c:extLst>
            </c:dLbl>
            <c:dLbl>
              <c:idx val="1"/>
              <c:layout>
                <c:manualLayout>
                  <c:x val="-0.2378607936777114"/>
                  <c:y val="-3.381849371936566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19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43-435D-B097-94F463236CB4}"/>
                </c:ext>
              </c:extLst>
            </c:dLbl>
            <c:dLbl>
              <c:idx val="2"/>
              <c:layout>
                <c:manualLayout>
                  <c:x val="0.18295469257433819"/>
                  <c:y val="0.11187663591627479"/>
                </c:manualLayout>
              </c:layout>
              <c:tx>
                <c:rich>
                  <a:bodyPr/>
                  <a:lstStyle/>
                  <a:p>
                    <a:r>
                      <a:rPr lang="ru-RU" sz="1400" baseline="0"/>
                      <a:t>13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43-435D-B097-94F463236C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30 лет</c:v>
                </c:pt>
                <c:pt idx="1">
                  <c:v>от 31 до 50 лет</c:v>
                </c:pt>
                <c:pt idx="2">
                  <c:v>старше 50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19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143-435D-B097-94F463236CB4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7441201220592362"/>
          <c:y val="0.35619936521387796"/>
          <c:w val="0.22320662213414139"/>
          <c:h val="0.50645731661685767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Категорийность</a:t>
            </a:r>
          </a:p>
        </c:rich>
      </c:tx>
      <c:layout>
        <c:manualLayout>
          <c:xMode val="edge"/>
          <c:yMode val="edge"/>
          <c:x val="0.34811817937155215"/>
          <c:y val="3.2411276597153801E-2"/>
        </c:manualLayout>
      </c:layout>
    </c:title>
    <c:plotArea>
      <c:layout>
        <c:manualLayout>
          <c:layoutTarget val="inner"/>
          <c:xMode val="edge"/>
          <c:yMode val="edge"/>
          <c:x val="0.16855523444047987"/>
          <c:y val="0.2061176980550079"/>
          <c:w val="0.49156576861679391"/>
          <c:h val="0.6787032489599924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aseline="0"/>
                      <a:t>16 чел.</a:t>
                    </a:r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83-46A5-8D53-E1335ED29A05}"/>
                </c:ext>
              </c:extLst>
            </c:dLbl>
            <c:dLbl>
              <c:idx val="1"/>
              <c:layout>
                <c:manualLayout>
                  <c:x val="0.20517985547880385"/>
                  <c:y val="-0.208222784738599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83-46A5-8D53-E1335ED29A05}"/>
                </c:ext>
              </c:extLst>
            </c:dLbl>
            <c:dLbl>
              <c:idx val="2"/>
              <c:layout>
                <c:manualLayout>
                  <c:x val="0.12120015304642283"/>
                  <c:y val="0.14561899907619344"/>
                </c:manualLayout>
              </c:layout>
              <c:tx>
                <c:rich>
                  <a:bodyPr/>
                  <a:lstStyle/>
                  <a:p>
                    <a:r>
                      <a:rPr lang="ru-RU" sz="1400" baseline="0"/>
                      <a:t>3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83-46A5-8D53-E1335ED29A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11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83-46A5-8D53-E1335ED29A05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7441201220592362"/>
          <c:y val="0.35619936521387796"/>
          <c:w val="0.22320662213414139"/>
          <c:h val="0.27026097230699708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социально-коммуникативное</c:v>
                </c:pt>
                <c:pt idx="4">
                  <c:v>художественно-эстетическое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</c:v>
                </c:pt>
                <c:pt idx="1">
                  <c:v>14</c:v>
                </c:pt>
                <c:pt idx="2">
                  <c:v>22</c:v>
                </c:pt>
                <c:pt idx="3">
                  <c:v>16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C2-47CB-BEB6-6DE2442E0F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социально-коммуникативное</c:v>
                </c:pt>
                <c:pt idx="4">
                  <c:v>художественно-эстетическое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62</c:v>
                </c:pt>
                <c:pt idx="1">
                  <c:v>68</c:v>
                </c:pt>
                <c:pt idx="2">
                  <c:v>67</c:v>
                </c:pt>
                <c:pt idx="3">
                  <c:v>62</c:v>
                </c:pt>
                <c:pt idx="4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C2-47CB-BEB6-6DE2442E0FA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социально-коммуникативное</c:v>
                </c:pt>
                <c:pt idx="4">
                  <c:v>художественно-эстетическое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24</c:v>
                </c:pt>
                <c:pt idx="1">
                  <c:v>18</c:v>
                </c:pt>
                <c:pt idx="2">
                  <c:v>11</c:v>
                </c:pt>
                <c:pt idx="3">
                  <c:v>22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C2-47CB-BEB6-6DE2442E0FA5}"/>
            </c:ext>
          </c:extLst>
        </c:ser>
        <c:overlap val="100"/>
        <c:axId val="107284736"/>
        <c:axId val="107331584"/>
      </c:barChart>
      <c:catAx>
        <c:axId val="107284736"/>
        <c:scaling>
          <c:orientation val="minMax"/>
        </c:scaling>
        <c:axPos val="b"/>
        <c:numFmt formatCode="General" sourceLinked="0"/>
        <c:tickLblPos val="nextTo"/>
        <c:crossAx val="107331584"/>
        <c:crosses val="autoZero"/>
        <c:auto val="1"/>
        <c:lblAlgn val="ctr"/>
        <c:lblOffset val="100"/>
      </c:catAx>
      <c:valAx>
        <c:axId val="10733158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07284736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342D3-3C15-46D4-B7E4-09549A3C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15</Pages>
  <Words>5573</Words>
  <Characters>31771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Home</cp:lastModifiedBy>
  <cp:revision>16</cp:revision>
  <cp:lastPrinted>2025-09-02T11:14:00Z</cp:lastPrinted>
  <dcterms:created xsi:type="dcterms:W3CDTF">2025-05-23T09:06:00Z</dcterms:created>
  <dcterms:modified xsi:type="dcterms:W3CDTF">2025-09-04T09:32:00Z</dcterms:modified>
</cp:coreProperties>
</file>